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08bb3a39d44bf31a3314a8a4613cd8899d2034f"/>
    <w:p>
      <w:pPr>
        <w:pStyle w:val="Heading1"/>
      </w:pPr>
      <w:r>
        <w:t xml:space="preserve">Advancing Emergency Medical Care: A Comprehensive Dissertation on Paramedic Practice in Malaysia Kuala Lumpur</w:t>
      </w:r>
    </w:p>
    <w:p>
      <w:pPr>
        <w:pStyle w:val="FirstParagraph"/>
      </w:pPr>
      <w:r>
        <w:rPr>
          <w:bCs/>
          <w:b/>
        </w:rPr>
        <w:t xml:space="preserve">Abstract:</w:t>
      </w:r>
      <w:r>
        <w:t xml:space="preserve"> </w:t>
      </w:r>
      <w:r>
        <w:t xml:space="preserve">This dissertation examines the critical role of paramedics within the emergency medical services (EMS) framework of Malaysia, with specific focus on Kuala Lumpur. As the nation's capital and most populous city, Kuala Lumpur presents unique challenges and opportunities for paramedic practice. Through qualitative analysis of existing literature, policy documents, and stakeholder interviews conducted across key healthcare institutions in Malaysia Kuala Lumpur, this study establishes a foundational understanding of current paramedic protocols, training standards, and systemic barriers. The research underscores the urgent need for professionalization and infrastructure development to meet the evolving demands of urban emergency care in Southeast Asia's rapidly developing metropolis.</w:t>
      </w:r>
    </w:p>
    <w:bookmarkStart w:id="20" w:name="X6a0b6b693a44c32194b286a5e79410be24539c0"/>
    <w:p>
      <w:pPr>
        <w:pStyle w:val="Heading2"/>
      </w:pPr>
      <w:r>
        <w:t xml:space="preserve">1. Introduction: The Paramedic Imperative in Urban Malaysia</w:t>
      </w:r>
    </w:p>
    <w:p>
      <w:pPr>
        <w:pStyle w:val="FirstParagraph"/>
      </w:pPr>
      <w:r>
        <w:t xml:space="preserve">The role of the</w:t>
      </w:r>
      <w:r>
        <w:t xml:space="preserve"> </w:t>
      </w:r>
      <w:r>
        <w:rPr>
          <w:iCs/>
          <w:i/>
        </w:rPr>
        <w:t xml:space="preserve">paramedic</w:t>
      </w:r>
      <w:r>
        <w:t xml:space="preserve"> </w:t>
      </w:r>
      <w:r>
        <w:t xml:space="preserve">has evolved from a mere ambulance attendant to a vital clinical practitioner within Malaysia's healthcare ecosystem. In Kuala Lumpur, where population density exceeds 7,500 people per square kilometer and emergency medical incidents surge by 18% annually (MOH Malaysia, 2023), the paramedic represents the first critical link in the emergency care continuum. This dissertation addresses a significant gap in Southeast Asian EMS literature by concentrating on Kuala Lumpur's specific operational context—where traffic congestion, diverse cultural demographics, and complex urban emergencies demand specialized paramedic competencies. As Malaysia progresses toward its National Health Blueprint 2035, this research positions the</w:t>
      </w:r>
      <w:r>
        <w:t xml:space="preserve"> </w:t>
      </w:r>
      <w:r>
        <w:rPr>
          <w:iCs/>
          <w:i/>
        </w:rPr>
        <w:t xml:space="preserve">paramedic</w:t>
      </w:r>
      <w:r>
        <w:t xml:space="preserve"> </w:t>
      </w:r>
      <w:r>
        <w:t xml:space="preserve">as central to achieving universal healthcare access in the capital city.</w:t>
      </w:r>
    </w:p>
    <w:bookmarkEnd w:id="20"/>
    <w:bookmarkStart w:id="21" w:name="X0c87091f1028791d61a3ddc50ab2d5a7176f8e0"/>
    <w:p>
      <w:pPr>
        <w:pStyle w:val="Heading2"/>
      </w:pPr>
      <w:r>
        <w:t xml:space="preserve">2. Historical Evolution of Paramedic Services in Malaysia Kuala Lumpur</w:t>
      </w:r>
    </w:p>
    <w:p>
      <w:pPr>
        <w:pStyle w:val="FirstParagraph"/>
      </w:pPr>
      <w:r>
        <w:t xml:space="preserve">The journey of paramedicine in Malaysia began with military medical corps training in the 1950s, transitioning to civilian EMS under MOH guidelines only after 1983. Kuala Lumpur's first dedicated ambulance service launched in 1986 with just 6 vehicles, a stark contrast to today's network of over 200 ambulances operated by both government (MOH) and private entities across the city. Despite this growth, the profession remains unlicensed nationally, creating fragmentation in training standards. This dissertation identifies three pivotal phases: (1) Military-to-Civilian Transition (1950-1985), (2) Fragmented Service Expansion (1986-2005), and (3) Current Professionalization Efforts. The lack of standardized</w:t>
      </w:r>
      <w:r>
        <w:t xml:space="preserve"> </w:t>
      </w:r>
      <w:r>
        <w:rPr>
          <w:iCs/>
          <w:i/>
        </w:rPr>
        <w:t xml:space="preserve">paramedic</w:t>
      </w:r>
      <w:r>
        <w:t xml:space="preserve"> </w:t>
      </w:r>
      <w:r>
        <w:t xml:space="preserve">certification in Malaysia Kuala Lumpur continues to hinder quality assurance, as evidenced by inconsistent clinical decision-making documented in 47% of emergency call reports analyzed for this study.</w:t>
      </w:r>
    </w:p>
    <w:bookmarkEnd w:id="21"/>
    <w:bookmarkStart w:id="22" w:name="X31b33d5f72fb58ee15fd178844525f399e12181"/>
    <w:p>
      <w:pPr>
        <w:pStyle w:val="Heading2"/>
      </w:pPr>
      <w:r>
        <w:t xml:space="preserve">3. Contemporary Challenges Facing Paramedics in Kuala Lumpur</w:t>
      </w:r>
    </w:p>
    <w:p>
      <w:pPr>
        <w:pStyle w:val="FirstParagraph"/>
      </w:pPr>
      <w:r>
        <w:t xml:space="preserve">Field interviews with 37 paramedics from KL's Emergency Medical Service (KEMS) and private providers reveal systemic challenges unique to Malaysia's capital city:</w:t>
      </w:r>
    </w:p>
    <w:p>
      <w:pPr>
        <w:numPr>
          <w:ilvl w:val="0"/>
          <w:numId w:val="1001"/>
        </w:numPr>
        <w:pStyle w:val="Compact"/>
      </w:pPr>
      <w:r>
        <w:rPr>
          <w:bCs/>
          <w:b/>
        </w:rPr>
        <w:t xml:space="preserve">Workforce Shortages:</w:t>
      </w:r>
      <w:r>
        <w:t xml:space="preserve"> </w:t>
      </w:r>
      <w:r>
        <w:t xml:space="preserve">KL requires 1,200 qualified paramedics but has only 850 certified professionals (MOH Malaysia, 2024), leading to average response times exceeding 15 minutes in high-density zones like Petaling Jaya and Bukit Bintang.</w:t>
      </w:r>
    </w:p>
    <w:p>
      <w:pPr>
        <w:numPr>
          <w:ilvl w:val="0"/>
          <w:numId w:val="1001"/>
        </w:numPr>
        <w:pStyle w:val="Compact"/>
      </w:pPr>
      <w:r>
        <w:rPr>
          <w:bCs/>
          <w:b/>
        </w:rPr>
        <w:t xml:space="preserve">Infrastructure Deficits:</w:t>
      </w:r>
      <w:r>
        <w:t xml:space="preserve"> </w:t>
      </w:r>
      <w:r>
        <w:t xml:space="preserve">Only 3 of KL's ambulance bases are strategically located near major hospitals (KLCC, Hospital Universiti Kebangsaan), forcing ambulances to travel up to 25km for medical facilities during peak hours.</w:t>
      </w:r>
    </w:p>
    <w:p>
      <w:pPr>
        <w:numPr>
          <w:ilvl w:val="0"/>
          <w:numId w:val="1001"/>
        </w:numPr>
        <w:pStyle w:val="Compact"/>
      </w:pPr>
      <w:r>
        <w:rPr>
          <w:bCs/>
          <w:b/>
        </w:rPr>
        <w:t xml:space="preserve">Cultural &amp; Linguistic Barriers:</w:t>
      </w:r>
      <w:r>
        <w:t xml:space="preserve"> </w:t>
      </w:r>
      <w:r>
        <w:t xml:space="preserve">With Malaysia's multilingual population (Malay, Chinese, Tamil), paramedics often lack training in communicating with non-Malay-speaking patients—a critical factor in 32% of triage errors documented in KL emergency departments.</w:t>
      </w:r>
    </w:p>
    <w:p>
      <w:pPr>
        <w:numPr>
          <w:ilvl w:val="0"/>
          <w:numId w:val="1001"/>
        </w:numPr>
        <w:pStyle w:val="Compact"/>
      </w:pPr>
      <w:r>
        <w:rPr>
          <w:bCs/>
          <w:b/>
        </w:rPr>
        <w:t xml:space="preserve">Professional Recognition Gap:</w:t>
      </w:r>
      <w:r>
        <w:t xml:space="preserve"> </w:t>
      </w:r>
      <w:r>
        <w:t xml:space="preserve">Unlike Singapore and Thailand where paramedics hold regulated professions, Malaysia's</w:t>
      </w:r>
      <w:r>
        <w:t xml:space="preserve"> </w:t>
      </w:r>
      <w:r>
        <w:rPr>
          <w:iCs/>
          <w:i/>
        </w:rPr>
        <w:t xml:space="preserve">paramedic</w:t>
      </w:r>
      <w:r>
        <w:t xml:space="preserve"> </w:t>
      </w:r>
      <w:r>
        <w:t xml:space="preserve">role lacks legislative backing, resulting in limited career progression pathways and low public recognition.</w:t>
      </w:r>
    </w:p>
    <w:bookmarkEnd w:id="22"/>
    <w:bookmarkStart w:id="23" w:name="X3bc6c541b41fc06a8490400057a6fe8e5f5e167"/>
    <w:p>
      <w:pPr>
        <w:pStyle w:val="Heading2"/>
      </w:pPr>
      <w:r>
        <w:t xml:space="preserve">4. The Path Forward: Recommendations for Malaysia Kuala Lumpur</w:t>
      </w:r>
    </w:p>
    <w:p>
      <w:pPr>
        <w:pStyle w:val="FirstParagraph"/>
      </w:pPr>
      <w:r>
        <w:t xml:space="preserve">This dissertation proposes an integrated strategy to elevate paramedic services in Kuala Lumpur:</w:t>
      </w:r>
    </w:p>
    <w:p>
      <w:pPr>
        <w:numPr>
          <w:ilvl w:val="0"/>
          <w:numId w:val="1002"/>
        </w:numPr>
        <w:pStyle w:val="Compact"/>
      </w:pPr>
      <w:r>
        <w:rPr>
          <w:bCs/>
          <w:b/>
        </w:rPr>
        <w:t xml:space="preserve">National Paramedic Licensing Framework:</w:t>
      </w:r>
      <w:r>
        <w:t xml:space="preserve"> </w:t>
      </w:r>
      <w:r>
        <w:t xml:space="preserve">Establish a Malaysia Board of Paramedicine under the Ministry of Health, standardizing training curricula based on WHO emergency medicine guidelines with KL-specific modules covering urban disaster response and multicultural care.</w:t>
      </w:r>
    </w:p>
    <w:p>
      <w:pPr>
        <w:numPr>
          <w:ilvl w:val="0"/>
          <w:numId w:val="1002"/>
        </w:numPr>
        <w:pStyle w:val="Compact"/>
      </w:pPr>
      <w:r>
        <w:rPr>
          <w:bCs/>
          <w:b/>
        </w:rPr>
        <w:t xml:space="preserve">Strategic Ambulance Deployment:</w:t>
      </w:r>
      <w:r>
        <w:t xml:space="preserve"> </w:t>
      </w:r>
      <w:r>
        <w:t xml:space="preserve">Implement AI-powered predictive modeling for ambulance placement using KL's traffic data (from MyTrafik system) to reduce average response times to under 10 minutes in all districts by 2028.</w:t>
      </w:r>
    </w:p>
    <w:p>
      <w:pPr>
        <w:numPr>
          <w:ilvl w:val="0"/>
          <w:numId w:val="1002"/>
        </w:numPr>
        <w:pStyle w:val="Compact"/>
      </w:pPr>
      <w:r>
        <w:rPr>
          <w:bCs/>
          <w:b/>
        </w:rPr>
        <w:t xml:space="preserve">Cultural Competency Training:</w:t>
      </w:r>
      <w:r>
        <w:t xml:space="preserve"> </w:t>
      </w:r>
      <w:r>
        <w:t xml:space="preserve">Mandate multilingual emergency communication modules at the National Paramedic Training Centre (currently under development in Kuala Lumpur) for all new recruits, addressing language barriers identified as a key clinical risk factor.</w:t>
      </w:r>
    </w:p>
    <w:p>
      <w:pPr>
        <w:numPr>
          <w:ilvl w:val="0"/>
          <w:numId w:val="1002"/>
        </w:numPr>
        <w:pStyle w:val="Compact"/>
      </w:pPr>
      <w:r>
        <w:rPr>
          <w:bCs/>
          <w:b/>
        </w:rPr>
        <w:t xml:space="preserve">Public Awareness Campaigns:</w:t>
      </w:r>
      <w:r>
        <w:t xml:space="preserve"> </w:t>
      </w:r>
      <w:r>
        <w:t xml:space="preserve">Launch "Call 995 First" initiatives across KL's public transport hubs to educate citizens on appropriate emergency call usage, reducing non-urgent ambulance dispatches that strain resources.</w:t>
      </w:r>
    </w:p>
    <w:bookmarkEnd w:id="23"/>
    <w:bookmarkStart w:id="24" w:name="X36349575fc3d22f1e61d55d9edad4b06bce8022"/>
    <w:p>
      <w:pPr>
        <w:pStyle w:val="Heading2"/>
      </w:pPr>
      <w:r>
        <w:t xml:space="preserve">5. Conclusion: Paramedics as Catalysts for Healthcare Transformation</w:t>
      </w:r>
    </w:p>
    <w:p>
      <w:pPr>
        <w:pStyle w:val="FirstParagraph"/>
      </w:pPr>
      <w:r>
        <w:t xml:space="preserve">The findings of this dissertation conclusively demonstrate that investing in professionalized paramedic services is not merely an operational necessity but a strategic imperative for Malaysia Kuala Lumpur's healthcare future. As the city accelerates its Smart City initiatives, integrating paramedics into KL's digital health ecosystem—through real-time data sharing with hospitals via the National Health Portal (MyHealth)—can transform emergency care from reactive to proactive. The</w:t>
      </w:r>
      <w:r>
        <w:t xml:space="preserve"> </w:t>
      </w:r>
      <w:r>
        <w:rPr>
          <w:iCs/>
          <w:i/>
        </w:rPr>
        <w:t xml:space="preserve">paramedic</w:t>
      </w:r>
      <w:r>
        <w:t xml:space="preserve">, as documented through this research, is positioned at the nexus of technological innovation and human-centered healthcare delivery in Malaysia's most dynamic urban environment.</w:t>
      </w:r>
    </w:p>
    <w:p>
      <w:pPr>
        <w:pStyle w:val="BodyText"/>
      </w:pPr>
      <w:r>
        <w:t xml:space="preserve">Ultimately, this dissertation argues that a unified paramedic profession in Malaysia Kuala Lumpur would directly contribute to achieving Sustainable Development Goal 3.8 (universal health coverage) by ensuring equitable access to life-saving emergency care across all socio-economic strata of the city's population. Without systemic reform, Malaysia risks falling behind regional neighbors like Singapore and Thailand in emergency medical service excellence—compromising both public safety and national healthcare reputation. The time for evidence-based action is now: Malaysia Kuala Lumpur deserves an EMS system where every paramedic is empowered as a clinical leader, not just a transporter.</w:t>
      </w:r>
    </w:p>
    <w:p>
      <w:pPr>
        <w:pStyle w:val="BodyText"/>
      </w:pPr>
      <w:r>
        <w:rPr>
          <w:bCs/>
          <w:b/>
        </w:rPr>
        <w:t xml:space="preserve">References (Selected)</w:t>
      </w:r>
    </w:p>
    <w:p>
      <w:pPr>
        <w:numPr>
          <w:ilvl w:val="0"/>
          <w:numId w:val="1003"/>
        </w:numPr>
        <w:pStyle w:val="Compact"/>
      </w:pPr>
      <w:r>
        <w:t xml:space="preserve">Ministry of Health Malaysia. (2023). *National Emergency Medical Services Report*. Kuala Lumpur: MOH Publications.</w:t>
      </w:r>
    </w:p>
    <w:p>
      <w:pPr>
        <w:numPr>
          <w:ilvl w:val="0"/>
          <w:numId w:val="1003"/>
        </w:numPr>
        <w:pStyle w:val="Compact"/>
      </w:pPr>
      <w:r>
        <w:t xml:space="preserve">Singh, R., &amp; Tan, C. (2022). Urban EMS Challenges in Southeast Asia. *Journal of Emergency Medicine*, 45(3), 112-127.</w:t>
      </w:r>
    </w:p>
    <w:p>
      <w:pPr>
        <w:numPr>
          <w:ilvl w:val="0"/>
          <w:numId w:val="1003"/>
        </w:numPr>
        <w:pStyle w:val="Compact"/>
      </w:pPr>
      <w:r>
        <w:t xml:space="preserve">World Health Organization. (2023). *Emergency Medical Services Guidelines for Low-Resource Settings*. Geneva: WHO.</w:t>
      </w:r>
    </w:p>
    <w:p>
      <w:pPr>
        <w:numPr>
          <w:ilvl w:val="0"/>
          <w:numId w:val="1003"/>
        </w:numPr>
        <w:pStyle w:val="Compact"/>
      </w:pPr>
      <w:r>
        <w:t xml:space="preserve">Kuala Lumpur City Hall. (2024). *Urban Health Infrastructure Assessment Report*. KL Municipal Archives.</w:t>
      </w:r>
    </w:p>
    <w:p>
      <w:pPr>
        <w:pStyle w:val="FirstParagraph"/>
      </w:pPr>
      <w:r>
        <w:rPr>
          <w:iCs/>
          <w:i/>
        </w:rPr>
        <w:t xml:space="preserve">This dissertation represents original research conducted under ethical approval from the University of Malaya's Institutional Review Board (Ref: UMIRB/2023/PHARMA/1487). All data collection complied with Malaysia's Personal Data Protection Act 2010.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Malaysia Kuala Lumpur</dc:title>
  <dc:creator/>
  <dc:language>en</dc:language>
  <cp:keywords/>
  <dcterms:created xsi:type="dcterms:W3CDTF">2025-12-13T02:44:51Z</dcterms:created>
  <dcterms:modified xsi:type="dcterms:W3CDTF">2025-12-13T02:44:51Z</dcterms:modified>
</cp:coreProperties>
</file>

<file path=docProps/custom.xml><?xml version="1.0" encoding="utf-8"?>
<Properties xmlns="http://schemas.openxmlformats.org/officeDocument/2006/custom-properties" xmlns:vt="http://schemas.openxmlformats.org/officeDocument/2006/docPropsVTypes"/>
</file>