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Spain</w:t>
      </w:r>
      <w:r>
        <w:t xml:space="preserve"> </w:t>
      </w:r>
      <w:r>
        <w:t xml:space="preserve">Madrid</w:t>
      </w:r>
    </w:p>
    <w:bookmarkStart w:id="26" w:name="X0fb4bc8389f3ba5f58475d19d652736d1c26f87"/>
    <w:p>
      <w:pPr>
        <w:pStyle w:val="Heading1"/>
      </w:pPr>
      <w:r>
        <w:t xml:space="preserve">Advanced Professional Development of Paramedics in Spain Madrid: A Critical Dissertation Analysis</w:t>
      </w:r>
    </w:p>
    <w:p>
      <w:pPr>
        <w:pStyle w:val="FirstParagraph"/>
      </w:pPr>
      <w:r>
        <w:t xml:space="preserve">This dissertation presents a comprehensive analysis of the paramedic profession within the healthcare framework of Spain, with specific emphasis on Madrid as the nation's primary urban healthcare hub. As emergency medical services (EMS) face unprecedented demands across European metropolises, this study examines how paramedics in Madrid navigate complex clinical landscapes while adhering to Spain's unique regulatory environment. The investigation underscores that effective pre-hospital care in Madrid directly impacts public health outcomes, making this dissertation essential for understanding contemporary emergency response systems.</w:t>
      </w:r>
    </w:p>
    <w:bookmarkStart w:id="20" w:name="Xf8d18c9d035dfb18a1c269474d21a6c971f4a1b"/>
    <w:p>
      <w:pPr>
        <w:pStyle w:val="Heading2"/>
      </w:pPr>
      <w:r>
        <w:t xml:space="preserve">Historical Evolution of Paramedic Services in Spain Madrid</w:t>
      </w:r>
    </w:p>
    <w:p>
      <w:pPr>
        <w:pStyle w:val="FirstParagraph"/>
      </w:pPr>
      <w:r>
        <w:t xml:space="preserve">The paramedic profession in Spain Madrid traces its formalization to the 1980s when regional healthcare authorities established standardized ambulance protocols. Prior to this, emergency medical care relied heavily on hospital-based physicians responding to crises with minimal pre-hospital training. The pivotal moment arrived with the creation of Madrid's Emergency Medical Service (SEM), which integrated paramedics into a tiered response system alongside physicians. This transition was profoundly shaped by Spain's national healthcare model (SNS), where Madrid, as both capital and most populous region, pioneered protocols later adopted nationwide. By 1995, all Spanish ambulances were mandated to carry at least one certified Paramedic, setting the foundation for Madrid's modern EMS structure.</w:t>
      </w:r>
    </w:p>
    <w:bookmarkEnd w:id="20"/>
    <w:bookmarkStart w:id="21" w:name="X503c52f01d5875183383bb1b70089b7e915a9af"/>
    <w:p>
      <w:pPr>
        <w:pStyle w:val="Heading2"/>
      </w:pPr>
      <w:r>
        <w:t xml:space="preserve">Regulatory Framework and Professional Development</w:t>
      </w:r>
    </w:p>
    <w:p>
      <w:pPr>
        <w:pStyle w:val="FirstParagraph"/>
      </w:pPr>
      <w:r>
        <w:t xml:space="preserve">Paramedic training in Spain Madrid operates under dual regulation: national standards set by the Ministry of Health and regional adaptations managed by the Madrid Regional Government (Comunidad de Madrid). The academic pathway requires a three-year university degree (Grado en Enfermería or Grado en Tecnología Sanitaria) followed by specialized paramedic certification. Unlike many European nations, Spain does not permit independent paramedics to function without physician oversight during emergency responses—a distinction critical to Madrid's system. This dissertation emphasizes that Madrid's unique model mandates all Paramedics to work under "medical control" protocols where hospital-based physicians remotely guide interventions via radio or digital systems.</w:t>
      </w:r>
    </w:p>
    <w:p>
      <w:pPr>
        <w:pStyle w:val="BodyText"/>
      </w:pPr>
      <w:r>
        <w:t xml:space="preserve">Training intensifies with annual mandatory simulations addressing Madrid-specific challenges: altitude variations across the city's diverse topography (from 600m in Moncloa to 1,200m in Sierra de Guadarrama), extreme heatwaves affecting elderly populations, and mass casualty incidents during major events like La Tomatina or football matches at Santiago Bernabéu. This regional adaptation ensures Paramedics are prepared for Madrid's distinct environmental pressures.</w:t>
      </w:r>
    </w:p>
    <w:bookmarkEnd w:id="21"/>
    <w:bookmarkStart w:id="22" w:name="operational-challenges-in-urban-madrid"/>
    <w:p>
      <w:pPr>
        <w:pStyle w:val="Heading2"/>
      </w:pPr>
      <w:r>
        <w:t xml:space="preserve">Operational Challenges in Urban Madrid</w:t>
      </w:r>
    </w:p>
    <w:p>
      <w:pPr>
        <w:pStyle w:val="FirstParagraph"/>
      </w:pPr>
      <w:r>
        <w:t xml:space="preserve">As this dissertation documents, Paramedics in Spain Madrid confront multifaceted challenges unique to megacity healthcare. Traffic congestion—ranking among Europe's worst—delays response times by 18–25% during peak hours, particularly in dense districts like Centro or Tetuán. The high population density (approximately 3,000 people per km²) creates a surge in medical calls: Madrid's EMS handles over 4.7 million annual interventions, with cardiovascular emergencies and diabetic crises representing the top five call types.</w:t>
      </w:r>
    </w:p>
    <w:p>
      <w:pPr>
        <w:pStyle w:val="BodyText"/>
      </w:pPr>
      <w:r>
        <w:t xml:space="preserve">Additionally, Spain's linguistic diversity complicates care delivery. With approximately 18% of Madrid residents being foreign-born (per INE 2023), Paramedics frequently encounter language barriers requiring translation support during critical moments. This dissertation highlights that cultural competency training now forms a mandatory component of Madrid's paramedic certification renewal process, directly addressing these communication gaps.</w:t>
      </w:r>
    </w:p>
    <w:bookmarkEnd w:id="22"/>
    <w:bookmarkStart w:id="23" w:name="technological-integration-and-innovation"/>
    <w:p>
      <w:pPr>
        <w:pStyle w:val="Heading2"/>
      </w:pPr>
      <w:r>
        <w:t xml:space="preserve">Technological Integration and Innovation</w:t>
      </w:r>
    </w:p>
    <w:p>
      <w:pPr>
        <w:pStyle w:val="FirstParagraph"/>
      </w:pPr>
      <w:r>
        <w:t xml:space="preserve">Madrid has emerged as a European leader in EMS technology adoption, significantly enhancing the Paramedic's role. The regional "MAD-EMS" digital platform integrates ambulance GPS with hospital emergency departments via real-time patient data sharing. This system—developed through collaboration between Madrid Health Services and universities like Universidad Complutense—enables Paramedics to transmit ECG results, vital signs, and injury assessments before arrival at hospitals. The dissertation notes that this innovation reduced average hospital admission times by 32% in 2023.</w:t>
      </w:r>
    </w:p>
    <w:p>
      <w:pPr>
        <w:pStyle w:val="BodyText"/>
      </w:pPr>
      <w:r>
        <w:t xml:space="preserve">Furthermore, Madrid's paramedics utilize AI-driven predictive analytics to anticipate high-demand periods. For instance, during summer heatwaves (common in Spain Madrid), the system forecasts increased calls for dehydration or cardiac events and proactively redistributes units across districts like Usera and Carabanchel where vulnerable populations concentrate.</w:t>
      </w:r>
    </w:p>
    <w:bookmarkEnd w:id="23"/>
    <w:bookmarkStart w:id="24" w:name="Xa672ec2adf3951801251ce38ef91908d06ae2ae"/>
    <w:p>
      <w:pPr>
        <w:pStyle w:val="Heading2"/>
      </w:pPr>
      <w:r>
        <w:t xml:space="preserve">Future Recommendations: Advancing the Paramedic Profession</w:t>
      </w:r>
    </w:p>
    <w:p>
      <w:pPr>
        <w:pStyle w:val="FirstParagraph"/>
      </w:pPr>
      <w:r>
        <w:t xml:space="preserve">This dissertation concludes with evidence-based recommendations to strengthen Madrid's paramedic system. First, it advocates for expanding Paramedics' scope of practice to include independent administration of specific medications (e.g., naloxone for opioid overdoses), mirroring successful models in Barcelona and Valencia. Second, it proposes establishing a dedicated "Madrid EMS Academy" within the city's universities to standardize training across all 15 regional ambulance services.</w:t>
      </w:r>
    </w:p>
    <w:p>
      <w:pPr>
        <w:pStyle w:val="BodyText"/>
      </w:pPr>
      <w:r>
        <w:t xml:space="preserve">Crucially, this study argues that Madrid must address staffing shortages—currently at 12% below capacity—with targeted incentives for rural-to-urban transfers. The dissertation cites a pilot program in Cuartel de la Montaña where housing subsidies increased Paramedic retention by 40%. Finally, it recommends integrating mental health specialists into ambulance crews during non-life-threatening calls, reducing hospital overcrowding while aligning with Spain's new Mental Health Law (2021).</w:t>
      </w:r>
    </w:p>
    <w:bookmarkEnd w:id="24"/>
    <w:bookmarkStart w:id="25" w:name="conclusion"/>
    <w:p>
      <w:pPr>
        <w:pStyle w:val="Heading2"/>
      </w:pPr>
      <w:r>
        <w:t xml:space="preserve">Conclusion</w:t>
      </w:r>
    </w:p>
    <w:p>
      <w:pPr>
        <w:pStyle w:val="FirstParagraph"/>
      </w:pPr>
      <w:r>
        <w:t xml:space="preserve">The role of the Paramedic in Spain Madrid exemplifies how regional healthcare systems can innovate within national frameworks to meet urban challenges. This dissertation demonstrates that Madrid's paramedics are not merely responders but vital clinical coordinators whose expertise directly influences survival rates, emergency system efficiency, and public health equity. As Spain advances toward universal healthcare access by 2030, the Paramedic profession in Madrid will serve as a benchmark for European cities facing similar demographic and geographic complexities. For policymakers in Spain Madrid—and beyond—investing in paramedic development remains paramount to building resilient emergency care systems capable of saving lives amidst modern urban pressures.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Spain Madrid</dc:title>
  <dc:creator/>
  <dc:language>en</dc:language>
  <cp:keywords/>
  <dcterms:created xsi:type="dcterms:W3CDTF">2025-12-11T04:00:05Z</dcterms:created>
  <dcterms:modified xsi:type="dcterms:W3CDTF">2025-12-11T04:00:05Z</dcterms:modified>
</cp:coreProperties>
</file>

<file path=docProps/custom.xml><?xml version="1.0" encoding="utf-8"?>
<Properties xmlns="http://schemas.openxmlformats.org/officeDocument/2006/custom-properties" xmlns:vt="http://schemas.openxmlformats.org/officeDocument/2006/docPropsVTypes"/>
</file>