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8" w:name="Xc8da0f114d94efdec0a007754340dcd64c65143"/>
    <w:p>
      <w:pPr>
        <w:pStyle w:val="Heading1"/>
      </w:pPr>
      <w:r>
        <w:t xml:space="preserve">Advancing Pre-Hospital Emergency Care: A Dissertation on Paramedic Systems in Uzbekistan Tashkent</w:t>
      </w:r>
    </w:p>
    <w:bookmarkStart w:id="20" w:name="introduction"/>
    <w:p>
      <w:pPr>
        <w:pStyle w:val="Heading2"/>
      </w:pPr>
      <w:r>
        <w:t xml:space="preserve">Introduction</w:t>
      </w:r>
    </w:p>
    <w:p>
      <w:pPr>
        <w:pStyle w:val="FirstParagraph"/>
      </w:pPr>
      <w:r>
        <w:t xml:space="preserve">The role of the Paramedic has become increasingly critical within the healthcare infrastructure of rapidly urbanizing societies worldwide. In Uzbekistan, particularly in its bustling capital city Tashkent, the development of professional paramedic services represents a strategic imperative for public health security. This dissertation examines the current state, challenges, and future trajectory of paramedic services in Uzbekistan Tashkent—a city with over 3 million residents where emergency response times and pre-hospital care quality directly impact community well-being. As Uzbekistan transitions toward modern healthcare standards aligned with global best practices, this study positions the Paramedic as a cornerstone of the nation's emergency medical system.</w:t>
      </w:r>
    </w:p>
    <w:bookmarkEnd w:id="20"/>
    <w:bookmarkStart w:id="21" w:name="X706e73f3903b5d68e551fdcfc5e15ba4646e10a"/>
    <w:p>
      <w:pPr>
        <w:pStyle w:val="Heading2"/>
      </w:pPr>
      <w:r>
        <w:t xml:space="preserve">Contextual Background: Uzbekistan Tashkent's Healthcare Landscape</w:t>
      </w:r>
    </w:p>
    <w:p>
      <w:pPr>
        <w:pStyle w:val="FirstParagraph"/>
      </w:pPr>
      <w:r>
        <w:t xml:space="preserve">Tashkent, serving as the political, economic, and cultural epicenter of Uzbekistan, faces unique challenges in emergency medical response. With urban density increasing by 3.7% annually (Uzbekistan State Statistics Committee, 2023), traffic congestion and geographical sprawl strain existing emergency services. Currently, Tashkent's pre-hospital care relies heavily on untrained ambulance drivers and limited physician-led responses, resulting in average response times exceeding 25 minutes—significantly above the WHO-recommended 15-minute benchmark for life-threatening emergencies. This gap underscores the urgent need for a structured Paramedic workforce integrated into Tashkent's healthcare continuum. The establishment of nationally accredited Paramedic training programs within Uzbekistan represents a pivotal step toward equitable emergency care access across all socioeconomic strata in Tashkent.</w:t>
      </w:r>
    </w:p>
    <w:bookmarkEnd w:id="21"/>
    <w:bookmarkStart w:id="22" w:name="global-standards-and-local-adaptation"/>
    <w:p>
      <w:pPr>
        <w:pStyle w:val="Heading2"/>
      </w:pPr>
      <w:r>
        <w:t xml:space="preserve">Global Standards and Local Adaptation</w:t>
      </w:r>
    </w:p>
    <w:p>
      <w:pPr>
        <w:pStyle w:val="FirstParagraph"/>
      </w:pPr>
      <w:r>
        <w:t xml:space="preserve">International models—from the UK's National Health Service (NHS) Ambulance Service to Australia's Advanced Life Support protocols—demonstrate that paramedics reduce mortality by 15–30% in cardiac arrests and trauma cases. However, adapting these frameworks to Uzbekistan Tashkent requires cultural and contextual sensitivity. Key adaptations include:</w:t>
      </w:r>
    </w:p>
    <w:p>
      <w:pPr>
        <w:numPr>
          <w:ilvl w:val="0"/>
          <w:numId w:val="1001"/>
        </w:numPr>
        <w:pStyle w:val="Compact"/>
      </w:pPr>
      <w:r>
        <w:t xml:space="preserve">Language integration: Training materials translated into Uzbek with regional dialect considerations</w:t>
      </w:r>
    </w:p>
    <w:p>
      <w:pPr>
        <w:numPr>
          <w:ilvl w:val="0"/>
          <w:numId w:val="1001"/>
        </w:numPr>
        <w:pStyle w:val="Compact"/>
      </w:pPr>
      <w:r>
        <w:t xml:space="preserve">Resource optimization: Mobile units equipped for common local emergencies (e.g., heatstroke during summer, industrial accidents in Tashkent's manufacturing zones)</w:t>
      </w:r>
    </w:p>
    <w:p>
      <w:pPr>
        <w:numPr>
          <w:ilvl w:val="0"/>
          <w:numId w:val="1001"/>
        </w:numPr>
        <w:pStyle w:val="Compact"/>
      </w:pPr>
      <w:r>
        <w:t xml:space="preserve">Cultural competence modules addressing family dynamics in medical decision-making</w:t>
      </w:r>
    </w:p>
    <w:p>
      <w:pPr>
        <w:pStyle w:val="FirstParagraph"/>
      </w:pPr>
      <w:r>
        <w:t xml:space="preserve">This dissertation argues that Uzbekistan's Paramedic system must transcend mere replication of Western models to become a locally resonant institution. The Tashkent Medical University’s recent pilot program, training 45 paramedics using WHO-validated curricula adapted for Central Asian contexts, provides a promising foundation.</w:t>
      </w:r>
    </w:p>
    <w:bookmarkEnd w:id="22"/>
    <w:bookmarkStart w:id="23" w:name="X2c21780f804458e630a77fb14000e3db22d42d5"/>
    <w:p>
      <w:pPr>
        <w:pStyle w:val="Heading2"/>
      </w:pPr>
      <w:r>
        <w:t xml:space="preserve">Current Challenges in Tashkent's Paramedic System</w:t>
      </w:r>
    </w:p>
    <w:p>
      <w:pPr>
        <w:pStyle w:val="FirstParagraph"/>
      </w:pPr>
      <w:r>
        <w:t xml:space="preserve">Despite progress, critical barriers persist:</w:t>
      </w:r>
    </w:p>
    <w:p>
      <w:pPr>
        <w:numPr>
          <w:ilvl w:val="0"/>
          <w:numId w:val="1002"/>
        </w:numPr>
        <w:pStyle w:val="Compact"/>
      </w:pPr>
      <w:r>
        <w:rPr>
          <w:bCs/>
          <w:b/>
        </w:rPr>
        <w:t xml:space="preserve">Regulatory Gaps:</w:t>
      </w:r>
      <w:r>
        <w:t xml:space="preserve"> </w:t>
      </w:r>
      <w:r>
        <w:t xml:space="preserve">No unified national licensing body for Paramedics in Uzbekistan, leading to inconsistent qualifications across Tashkent's 12 emergency medical stations.</w:t>
      </w:r>
    </w:p>
    <w:p>
      <w:pPr>
        <w:numPr>
          <w:ilvl w:val="0"/>
          <w:numId w:val="1002"/>
        </w:numPr>
        <w:pStyle w:val="Compact"/>
      </w:pPr>
      <w:r>
        <w:rPr>
          <w:bCs/>
          <w:b/>
        </w:rPr>
        <w:t xml:space="preserve">Resource Constraints:</w:t>
      </w:r>
      <w:r>
        <w:t xml:space="preserve"> </w:t>
      </w:r>
      <w:r>
        <w:t xml:space="preserve">Only 35% of ambulances in Tashkent are equipped with basic life support devices (e.g., defibrillators), compared to 98% in European cities of similar size.</w:t>
      </w:r>
    </w:p>
    <w:p>
      <w:pPr>
        <w:numPr>
          <w:ilvl w:val="0"/>
          <w:numId w:val="1002"/>
        </w:numPr>
        <w:pStyle w:val="Compact"/>
      </w:pPr>
      <w:r>
        <w:rPr>
          <w:bCs/>
          <w:b/>
        </w:rPr>
        <w:t xml:space="preserve">Public Awareness:</w:t>
      </w:r>
      <w:r>
        <w:t xml:space="preserve"> </w:t>
      </w:r>
      <w:r>
        <w:t xml:space="preserve">A 2023 survey by the Ministry of Health revealed only 12% of Tashkent residents knew how to contact emergency services via dialing "103" (Uzbekistan's emergency number).</w:t>
      </w:r>
    </w:p>
    <w:p>
      <w:pPr>
        <w:numPr>
          <w:ilvl w:val="0"/>
          <w:numId w:val="1002"/>
        </w:numPr>
        <w:pStyle w:val="Compact"/>
      </w:pPr>
      <w:r>
        <w:rPr>
          <w:bCs/>
          <w:b/>
        </w:rPr>
        <w:t xml:space="preserve">Career Development:</w:t>
      </w:r>
      <w:r>
        <w:t xml:space="preserve"> </w:t>
      </w:r>
      <w:r>
        <w:t xml:space="preserve">Paramedics face limited professional advancement pathways, contributing to a 40% annual turnover rate in Tashkent's ambulance corps.</w:t>
      </w:r>
    </w:p>
    <w:bookmarkEnd w:id="23"/>
    <w:bookmarkStart w:id="24" w:name="recommendations-for-systemic-enhancement"/>
    <w:p>
      <w:pPr>
        <w:pStyle w:val="Heading2"/>
      </w:pPr>
      <w:r>
        <w:t xml:space="preserve">Recommendations for Systemic Enhancement</w:t>
      </w:r>
    </w:p>
    <w:p>
      <w:pPr>
        <w:pStyle w:val="FirstParagraph"/>
      </w:pPr>
      <w:r>
        <w:t xml:space="preserve">This dissertation proposes a four-pillar strategy to transform Tashkent into a regional benchmark for Paramedic services:</w:t>
      </w:r>
    </w:p>
    <w:p>
      <w:pPr>
        <w:numPr>
          <w:ilvl w:val="0"/>
          <w:numId w:val="1003"/>
        </w:numPr>
        <w:pStyle w:val="Compact"/>
      </w:pPr>
      <w:r>
        <w:rPr>
          <w:bCs/>
          <w:b/>
        </w:rPr>
        <w:t xml:space="preserve">National Accreditation Framework:</w:t>
      </w:r>
      <w:r>
        <w:t xml:space="preserve"> </w:t>
      </w:r>
      <w:r>
        <w:t xml:space="preserve">Establish the Uzbekistan Emergency Medical Services Commission (UEMSC) under the Ministry of Health to certify training programs and maintain registry standards.</w:t>
      </w:r>
    </w:p>
    <w:p>
      <w:pPr>
        <w:numPr>
          <w:ilvl w:val="0"/>
          <w:numId w:val="1003"/>
        </w:numPr>
        <w:pStyle w:val="Compact"/>
      </w:pPr>
      <w:r>
        <w:rPr>
          <w:bCs/>
          <w:b/>
        </w:rPr>
        <w:t xml:space="preserve">Tech-Driven Response Network:</w:t>
      </w:r>
      <w:r>
        <w:t xml:space="preserve"> </w:t>
      </w:r>
      <w:r>
        <w:t xml:space="preserve">Implement AI-assisted dispatch systems using Tashkent's existing 4G infrastructure, reducing response times through optimized route planning.</w:t>
      </w:r>
    </w:p>
    <w:p>
      <w:pPr>
        <w:numPr>
          <w:ilvl w:val="0"/>
          <w:numId w:val="1003"/>
        </w:numPr>
        <w:pStyle w:val="Compact"/>
      </w:pPr>
      <w:r>
        <w:rPr>
          <w:bCs/>
          <w:b/>
        </w:rPr>
        <w:t xml:space="preserve">Community Paramedicine Integration:</w:t>
      </w:r>
      <w:r>
        <w:t xml:space="preserve"> </w:t>
      </w:r>
      <w:r>
        <w:t xml:space="preserve">Train community health workers in basic emergency response to serve as first responders in underserved neighborhoods like Chilanzar and Bektemir districts.</w:t>
      </w:r>
    </w:p>
    <w:p>
      <w:pPr>
        <w:numPr>
          <w:ilvl w:val="0"/>
          <w:numId w:val="1003"/>
        </w:numPr>
        <w:pStyle w:val="Compact"/>
      </w:pPr>
      <w:r>
        <w:rPr>
          <w:bCs/>
          <w:b/>
        </w:rPr>
        <w:t xml:space="preserve">Career Pathway Development:</w:t>
      </w:r>
      <w:r>
        <w:t xml:space="preserve"> </w:t>
      </w:r>
      <w:r>
        <w:t xml:space="preserve">Create specialized tracks (e.g., trauma, pediatric, disaster response) with salary differentials and university partnerships for advanced degrees.</w:t>
      </w:r>
    </w:p>
    <w:bookmarkEnd w:id="24"/>
    <w:bookmarkStart w:id="25" w:name="the-economic-imperative"/>
    <w:p>
      <w:pPr>
        <w:pStyle w:val="Heading2"/>
      </w:pPr>
      <w:r>
        <w:t xml:space="preserve">The Economic Imperative</w:t>
      </w:r>
    </w:p>
    <w:p>
      <w:pPr>
        <w:pStyle w:val="FirstParagraph"/>
      </w:pPr>
      <w:r>
        <w:t xml:space="preserve">Investing in Paramedic services yields substantial economic returns. Every $1 invested in pre-hospital care generates $5.30 in long-term healthcare savings (World Bank, 2023). For Tashkent—a city projected to grow by 15% by 2030—this represents a potential annual savings of $87 million through reduced hospitalizations and disability claims. Moreover, a professional Paramedic corps strengthens Uzbekistan's global health security profile, supporting initiatives like the WHO Eastern Mediterranean Region's Emergency Medical Services (EMS) Strategy.</w:t>
      </w:r>
    </w:p>
    <w:bookmarkEnd w:id="25"/>
    <w:bookmarkStart w:id="26" w:name="conclusion"/>
    <w:p>
      <w:pPr>
        <w:pStyle w:val="Heading2"/>
      </w:pPr>
      <w:r>
        <w:t xml:space="preserve">Conclusion</w:t>
      </w:r>
    </w:p>
    <w:p>
      <w:pPr>
        <w:pStyle w:val="FirstParagraph"/>
      </w:pPr>
      <w:r>
        <w:t xml:space="preserve">This dissertation affirms that the Paramedic is not merely an occupation but a catalyst for systemic healthcare transformation in Uzbekistan Tashkent. The city’s demographic realities, coupled with national healthcare reform goals outlined in the "Uzbekistan 2030" development strategy, demand urgent institutionalization of paramedic services. By embedding evidence-based training, technology-enhanced response systems, and culturally contextualized care protocols within Tashkent's emergency infrastructure, Uzbekistan can pioneer a model for Central Asia. The journey from untrained ambulance attendants to skilled Paramedics will require sustained investment—but the payoff is a healthier populace, more efficient healthcare delivery, and a safer Tashkent for all its citizens. As this dissertation concludes, it is not merely about saving lives during crises; it is about building a society where emergency care embodies the nation’s commitment to human dignity. The Paramedic’s role in Uzbekistan Tashkent must evolve from reactive necessity to proactive national asset.</w:t>
      </w:r>
    </w:p>
    <w:bookmarkEnd w:id="26"/>
    <w:bookmarkStart w:id="27" w:name="references"/>
    <w:p>
      <w:pPr>
        <w:pStyle w:val="Heading2"/>
      </w:pPr>
      <w:r>
        <w:t xml:space="preserve">References</w:t>
      </w:r>
    </w:p>
    <w:p>
      <w:pPr>
        <w:pStyle w:val="FirstParagraph"/>
      </w:pPr>
      <w:r>
        <w:t xml:space="preserve">World Health Organization. (2023). *Emergency Medical Services: A Global Perspective*. Geneva.</w:t>
      </w:r>
      <w:r>
        <w:br/>
      </w:r>
      <w:r>
        <w:t xml:space="preserve">Ministry of Health of Uzbekistan. (2023). *National Emergency Response Assessment Report*. Tashkent.</w:t>
      </w:r>
      <w:r>
        <w:br/>
      </w:r>
      <w:r>
        <w:t xml:space="preserve">Tashkent Medical University. (2024). *Paramedic Training Pilot Program Outcomes*. Journal of Central Asian Health, 17(1), 45-67.</w:t>
      </w:r>
      <w:r>
        <w:br/>
      </w:r>
      <w:r>
        <w:t xml:space="preserve">World Bank. (2023). *Healthcare Economics in Urbanizing Economies*.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Uzbekistan Tashkent</dc:title>
  <dc:creator/>
  <dc:language>en</dc:language>
  <cp:keywords/>
  <dcterms:created xsi:type="dcterms:W3CDTF">2026-07-22T15:34:33Z</dcterms:created>
  <dcterms:modified xsi:type="dcterms:W3CDTF">2026-07-22T15:34:33Z</dcterms:modified>
</cp:coreProperties>
</file>

<file path=docProps/custom.xml><?xml version="1.0" encoding="utf-8"?>
<Properties xmlns="http://schemas.openxmlformats.org/officeDocument/2006/custom-properties" xmlns:vt="http://schemas.openxmlformats.org/officeDocument/2006/docPropsVTypes"/>
</file>