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Energy</w:t>
      </w:r>
      <w:r>
        <w:t xml:space="preserve"> </w:t>
      </w:r>
      <w:r>
        <w:t xml:space="preserve">Transition</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281f5128d45592735d33fbd11b96eb29157f3ea"/>
    <w:p>
      <w:pPr>
        <w:pStyle w:val="Heading1"/>
      </w:pPr>
      <w:r>
        <w:t xml:space="preserve">Dissertation: The Evolving Role of the Petroleum Engineer in the Energy Transition Landscape of Belgium and Brussels</w:t>
      </w:r>
    </w:p>
    <w:p>
      <w:pPr>
        <w:pStyle w:val="FirstParagraph"/>
      </w:pPr>
      <w:r>
        <w:rPr>
          <w:bCs/>
          <w:b/>
        </w:rPr>
        <w:t xml:space="preserve">Abstract:</w:t>
      </w:r>
      <w:r>
        <w:t xml:space="preserve"> </w:t>
      </w:r>
      <w:r>
        <w:t xml:space="preserve">This dissertation critically examines the contemporary relevance and future trajectory of petroleum engineers within the specific socio-political and economic framework of Belgium, with a particular focus on Brussels as the de facto capital of European Union energy governance. While Belgium lacks significant indigenous hydrocarbon resources, this study argues that the expertise of petroleum engineers is increasingly vital in supporting Belgium's strategic energy transition agenda, policy implementation, and alignment with EU-wide decarbonization objectives centered in Brussels. It challenges traditional perceptions of petroleum engineering by repositioning it within the broader spectrum of energy systems management and sustainable resource stewardship.</w:t>
      </w:r>
    </w:p>
    <w:bookmarkStart w:id="20" w:name="X45c62db62cf33fe264f81b9ced53c7eb1f8af2b"/>
    <w:p>
      <w:pPr>
        <w:pStyle w:val="Heading2"/>
      </w:pPr>
      <w:r>
        <w:t xml:space="preserve">1. Introduction: Contextualizing Petroleum Engineering in Belgium</w:t>
      </w:r>
    </w:p>
    <w:p>
      <w:pPr>
        <w:pStyle w:val="FirstParagraph"/>
      </w:pPr>
      <w:r>
        <w:t xml:space="preserve">Belgium, a small, densely populated nation with no major onshore or offshore oil and gas reserves, is not traditionally associated with petroleum extraction. The country relies heavily on imports for its energy needs and has long been a leader in European environmental policy. Brussels, as the political heart of the European Union (EU), houses key institutions like the European Commission's Directorate-General for Energy (DG ENER), the European Environmental Agency (EEA), and numerous EU regulatory bodies. This unique context necessitates a re-evaluation of what it means to be a</w:t>
      </w:r>
      <w:r>
        <w:t xml:space="preserve"> </w:t>
      </w:r>
      <w:r>
        <w:rPr>
          <w:iCs/>
          <w:i/>
        </w:rPr>
        <w:t xml:space="preserve">Petroleum Engineer</w:t>
      </w:r>
      <w:r>
        <w:t xml:space="preserve"> </w:t>
      </w:r>
      <w:r>
        <w:t xml:space="preserve">within Belgium, especially in Brussels. The</w:t>
      </w:r>
      <w:r>
        <w:t xml:space="preserve"> </w:t>
      </w:r>
      <w:r>
        <w:rPr>
          <w:bCs/>
          <w:b/>
        </w:rPr>
        <w:t xml:space="preserve">Dissertation</w:t>
      </w:r>
      <w:r>
        <w:t xml:space="preserve"> </w:t>
      </w:r>
      <w:r>
        <w:t xml:space="preserve">posits that the discipline's core competencies—reservoir characterization, fluid dynamics, project management, and complex systems analysis—are not obsolete but are being strategically redirected towards enabling a managed energy transition rather than extraction.</w:t>
      </w:r>
    </w:p>
    <w:bookmarkEnd w:id="20"/>
    <w:bookmarkStart w:id="21" w:name="Xe4f3264be4514f1d17a639c7715845747823fd3"/>
    <w:p>
      <w:pPr>
        <w:pStyle w:val="Heading2"/>
      </w:pPr>
      <w:r>
        <w:t xml:space="preserve">2. Belgium's Energy Reality and the Petroleum Engineer's Pivot</w:t>
      </w:r>
    </w:p>
    <w:p>
      <w:pPr>
        <w:pStyle w:val="FirstParagraph"/>
      </w:pPr>
      <w:r>
        <w:t xml:space="preserve">Unlike nations with active petroleum industries (e.g., Norway, the UK), Belgium's energy sector focuses on imports, renewable integration (wind, solar), nuclear power (Phased out by 2025), and carbon capture and storage (CCS) as a potential pathway for industrial decarbonization. The absence of large-scale domestic oil production means that petroleum engineers are not employed in traditional field operations within Belgium. However, the skills set is profoundly relevant to critical Belgian energy challenges:</w:t>
      </w:r>
    </w:p>
    <w:p>
      <w:pPr>
        <w:numPr>
          <w:ilvl w:val="0"/>
          <w:numId w:val="1001"/>
        </w:numPr>
        <w:pStyle w:val="Compact"/>
      </w:pPr>
      <w:r>
        <w:rPr>
          <w:bCs/>
          <w:b/>
        </w:rPr>
        <w:t xml:space="preserve">Energy Security &amp; Diversification:</w:t>
      </w:r>
      <w:r>
        <w:t xml:space="preserve"> </w:t>
      </w:r>
      <w:r>
        <w:t xml:space="preserve">Engineers analyze import routes, storage infrastructure (e.g., underground salt caverns near Antwerp), and supply chain resilience.</w:t>
      </w:r>
    </w:p>
    <w:p>
      <w:pPr>
        <w:numPr>
          <w:ilvl w:val="0"/>
          <w:numId w:val="1001"/>
        </w:numPr>
        <w:pStyle w:val="Compact"/>
      </w:pPr>
      <w:r>
        <w:rPr>
          <w:bCs/>
          <w:b/>
        </w:rPr>
        <w:t xml:space="preserve">Carbon Management:</w:t>
      </w:r>
      <w:r>
        <w:t xml:space="preserve"> </w:t>
      </w:r>
      <w:r>
        <w:t xml:space="preserve">CCS is a cornerstone of Belgium's decarbonization strategy. Petroleum engineers are essential for designing and managing CO</w:t>
      </w:r>
      <w:r>
        <w:rPr>
          <w:vertAlign w:val="subscript"/>
        </w:rPr>
        <w:t xml:space="preserve">2</w:t>
      </w:r>
      <w:r>
        <w:t xml:space="preserve"> </w:t>
      </w:r>
      <w:r>
        <w:t xml:space="preserve">injection systems into depleted reservoirs or saline aquifers (e.g., projects near the North Sea coast, potentially linked to Brussels policy frameworks).</w:t>
      </w:r>
    </w:p>
    <w:p>
      <w:pPr>
        <w:numPr>
          <w:ilvl w:val="0"/>
          <w:numId w:val="1001"/>
        </w:numPr>
        <w:pStyle w:val="Compact"/>
      </w:pPr>
      <w:r>
        <w:rPr>
          <w:bCs/>
          <w:b/>
        </w:rPr>
        <w:t xml:space="preserve">Natural Gas Transition:</w:t>
      </w:r>
      <w:r>
        <w:t xml:space="preserve"> </w:t>
      </w:r>
      <w:r>
        <w:t xml:space="preserve">Belgium utilizes significant natural gas imports. Engineers optimize pipeline networks, LNG terminal operations (e.g., Zeebrugge), and facilitate the transition towards green hydrogen blending – a key EU priority actively shaped in Brussels.</w:t>
      </w:r>
    </w:p>
    <w:bookmarkEnd w:id="21"/>
    <w:bookmarkStart w:id="22" w:name="Xbc2c0c8e49746fdab57eed696df64c1c3570811"/>
    <w:p>
      <w:pPr>
        <w:pStyle w:val="Heading2"/>
      </w:pPr>
      <w:r>
        <w:t xml:space="preserve">3. Brussels: The Epicenter of European Energy Policy Shaping</w:t>
      </w:r>
    </w:p>
    <w:p>
      <w:pPr>
        <w:pStyle w:val="FirstParagraph"/>
      </w:pPr>
      <w:r>
        <w:t xml:space="preserve">Brussels is not just Belgium's capital; it is the engine room for European energy policy. Institutions based here, such as the European Commission and the Agency for the Cooperation of Energy Regulators (ACER), develop binding legislation like the Fit for 55 package, REPowerEU, and strict emissions trading schemes (EU ETS). This creates a high-demand environment for specialized expertise:</w:t>
      </w:r>
    </w:p>
    <w:p>
      <w:pPr>
        <w:pStyle w:val="BodyText"/>
      </w:pPr>
      <w:r>
        <w:t xml:space="preserve">Herein lies the crucial nexus. Petroleum engineers working in Brussels-based consultancies (e.g., Wood Mackenzie, ICF International with EU offices), industry associations (like the European Round Table of Industrialists), or directly within EU institutions bring indispensable technical knowledge to policy development. They translate complex engineering realities into feasible regulatory frameworks. For instance:</w:t>
      </w:r>
    </w:p>
    <w:p>
      <w:pPr>
        <w:numPr>
          <w:ilvl w:val="0"/>
          <w:numId w:val="1002"/>
        </w:numPr>
        <w:pStyle w:val="Compact"/>
      </w:pPr>
      <w:r>
        <w:t xml:space="preserve">Assessing the technical viability and scalability of CCS projects for European industrial clusters.</w:t>
      </w:r>
    </w:p>
    <w:p>
      <w:pPr>
        <w:numPr>
          <w:ilvl w:val="0"/>
          <w:numId w:val="1002"/>
        </w:numPr>
        <w:pStyle w:val="Compact"/>
      </w:pPr>
      <w:r>
        <w:t xml:space="preserve">Advising on the integration of hydrogen infrastructure with existing gas networks.</w:t>
      </w:r>
    </w:p>
    <w:p>
      <w:pPr>
        <w:numPr>
          <w:ilvl w:val="0"/>
          <w:numId w:val="1002"/>
        </w:numPr>
        <w:pStyle w:val="Compact"/>
      </w:pPr>
      <w:r>
        <w:t xml:space="preserve">Evaluating the lifecycle emissions impact of different energy pathways, crucial for EU sustainability criteria (e.g., Renewable Energy Directive II).</w:t>
      </w:r>
    </w:p>
    <w:bookmarkEnd w:id="22"/>
    <w:bookmarkStart w:id="23" w:name="X770bd28e0ef3ca94511a6b5a5b069c05eb055a5"/>
    <w:p>
      <w:pPr>
        <w:pStyle w:val="Heading2"/>
      </w:pPr>
      <w:r>
        <w:t xml:space="preserve">4. Career Pathways for Petroleum Engineers in Belgium/Brussels</w:t>
      </w:r>
    </w:p>
    <w:p>
      <w:pPr>
        <w:pStyle w:val="FirstParagraph"/>
      </w:pPr>
      <w:r>
        <w:t xml:space="preserve">The traditional career path of drilling and reservoir management is absent within Belgium itself. The opportunities lie in the advisory, policy, and technical consultancy sectors centered on Brussels:</w:t>
      </w:r>
    </w:p>
    <w:p>
      <w:pPr>
        <w:numPr>
          <w:ilvl w:val="0"/>
          <w:numId w:val="1003"/>
        </w:numPr>
        <w:pStyle w:val="Compact"/>
      </w:pPr>
      <w:r>
        <w:rPr>
          <w:bCs/>
          <w:b/>
        </w:rPr>
        <w:t xml:space="preserve">EU Institutions &amp; Think Tanks:</w:t>
      </w:r>
      <w:r>
        <w:t xml:space="preserve"> </w:t>
      </w:r>
      <w:r>
        <w:t xml:space="preserve">Roles analyzing energy data, developing technical annexes to legislation, or conducting impact assessments for new directives (e.g., Hydrogen Strategy).</w:t>
      </w:r>
    </w:p>
    <w:p>
      <w:pPr>
        <w:numPr>
          <w:ilvl w:val="0"/>
          <w:numId w:val="1003"/>
        </w:numPr>
        <w:pStyle w:val="Compact"/>
      </w:pPr>
      <w:r>
        <w:rPr>
          <w:bCs/>
          <w:b/>
        </w:rPr>
        <w:t xml:space="preserve">International Energy Consultancies:</w:t>
      </w:r>
      <w:r>
        <w:t xml:space="preserve"> </w:t>
      </w:r>
      <w:r>
        <w:t xml:space="preserve">Firms with strong Brussels presences advise EU member states and industries on compliance, technology deployment (CCS, hydrogen), and investment planning.</w:t>
      </w:r>
    </w:p>
    <w:p>
      <w:pPr>
        <w:numPr>
          <w:ilvl w:val="0"/>
          <w:numId w:val="1003"/>
        </w:numPr>
        <w:pStyle w:val="Compact"/>
      </w:pPr>
      <w:r>
        <w:rPr>
          <w:bCs/>
          <w:b/>
        </w:rPr>
        <w:t xml:space="preserve">National Energy Agencies &amp; Companies:</w:t>
      </w:r>
      <w:r>
        <w:t xml:space="preserve"> </w:t>
      </w:r>
      <w:r>
        <w:t xml:space="preserve">Belgian entities like Electrabel (EDF group) or the Port of Antwerp actively seek engineers with petroleum background for CCS projects or gas-to-hydrogen transition initiatives, often requiring collaboration with Brussels-based policy makers.</w:t>
      </w:r>
    </w:p>
    <w:p>
      <w:pPr>
        <w:pStyle w:val="FirstParagraph"/>
      </w:pPr>
      <w:r>
        <w:t xml:space="preserve">The demand is driven by Belgium's commitment to meeting EU targets and its strategic position as a key player in North Sea energy cooperation (e.g., North Sea Wind Power Hub initiative), where engineering expertise is paramount. A</w:t>
      </w:r>
      <w:r>
        <w:t xml:space="preserve"> </w:t>
      </w:r>
      <w:r>
        <w:rPr>
          <w:iCs/>
          <w:i/>
        </w:rPr>
        <w:t xml:space="preserve">Petroleum Engineer</w:t>
      </w:r>
      <w:r>
        <w:t xml:space="preserve"> </w:t>
      </w:r>
      <w:r>
        <w:t xml:space="preserve">in this context must be fluent not only in technical processes but also in EU regulatory jargon, sustainability metrics, and cross-border project management.</w:t>
      </w:r>
    </w:p>
    <w:bookmarkEnd w:id="23"/>
    <w:bookmarkStart w:id="24" w:name="X6f9ec74699b7f7340f1910373e65462222c612c"/>
    <w:p>
      <w:pPr>
        <w:pStyle w:val="Heading2"/>
      </w:pPr>
      <w:r>
        <w:t xml:space="preserve">5. The Future: Petroleum Engineers as Energy Transition Enablers</w:t>
      </w:r>
    </w:p>
    <w:p>
      <w:pPr>
        <w:pStyle w:val="FirstParagraph"/>
      </w:pPr>
      <w:r>
        <w:t xml:space="preserve">The future of the</w:t>
      </w:r>
      <w:r>
        <w:t xml:space="preserve"> </w:t>
      </w:r>
      <w:r>
        <w:rPr>
          <w:iCs/>
          <w:i/>
        </w:rPr>
        <w:t xml:space="preserve">Petroleum Engineer</w:t>
      </w:r>
      <w:r>
        <w:t xml:space="preserve"> </w:t>
      </w:r>
      <w:r>
        <w:t xml:space="preserve">profession within Belgium and especially Brussels is intrinsically tied to the success of Europe's energy transition. As fossil fuel use declines domestically, the engineering skills historically applied to hydrocarbons are becoming crucial for deploying next-generation energy technologies:</w:t>
      </w:r>
    </w:p>
    <w:p>
      <w:pPr>
        <w:numPr>
          <w:ilvl w:val="0"/>
          <w:numId w:val="1004"/>
        </w:numPr>
        <w:pStyle w:val="Compact"/>
      </w:pPr>
      <w:r>
        <w:t xml:space="preserve">CCS will require massive geological knowledge – directly transferable from petroleum reservoir engineering.</w:t>
      </w:r>
    </w:p>
    <w:p>
      <w:pPr>
        <w:numPr>
          <w:ilvl w:val="0"/>
          <w:numId w:val="1004"/>
        </w:numPr>
        <w:pStyle w:val="Compact"/>
      </w:pPr>
      <w:r>
        <w:t xml:space="preserve">Hydrogen storage and transportation networks demand expertise in pipeline integrity and fluid dynamics, core to petroleum engineering.</w:t>
      </w:r>
    </w:p>
    <w:p>
      <w:pPr>
        <w:numPr>
          <w:ilvl w:val="0"/>
          <w:numId w:val="1004"/>
        </w:numPr>
        <w:pStyle w:val="Compact"/>
      </w:pPr>
      <w:r>
        <w:t xml:space="preserve">Grid modernization for renewable integration necessitates systems analysis skills honed in oilfield development.</w:t>
      </w:r>
    </w:p>
    <w:p>
      <w:pPr>
        <w:pStyle w:val="FirstParagraph"/>
      </w:pPr>
      <w:r>
        <w:t xml:space="preserve">Belgium, through Brussels policy channels, is actively positioning itself to lead in these areas. Consequently, the role of the Petroleum Engineer evolves from extractive to integrative and enabling. The</w:t>
      </w:r>
      <w:r>
        <w:t xml:space="preserve"> </w:t>
      </w:r>
      <w:r>
        <w:rPr>
          <w:bCs/>
          <w:b/>
        </w:rPr>
        <w:t xml:space="preserve">Dissertation</w:t>
      </w:r>
      <w:r>
        <w:t xml:space="preserve"> </w:t>
      </w:r>
      <w:r>
        <w:t xml:space="preserve">concludes that this transformation is not merely an adaptation but a strategic imperative for Belgium's energy sovereignty and its contribution to European climate goals.</w:t>
      </w:r>
    </w:p>
    <w:bookmarkEnd w:id="24"/>
    <w:bookmarkStart w:id="25" w:name="conclusion"/>
    <w:p>
      <w:pPr>
        <w:pStyle w:val="Heading2"/>
      </w:pPr>
      <w:r>
        <w:t xml:space="preserve">6. Conclusion</w:t>
      </w:r>
    </w:p>
    <w:p>
      <w:pPr>
        <w:pStyle w:val="FirstParagraph"/>
      </w:pPr>
      <w:r>
        <w:t xml:space="preserve">This dissertation has firmly established that while Belgium lacks oil fields, the discipline of petroleum engineering holds significant, albeit transformed, relevance within the nation's energy strategy. The true locus of impact is not in remote extraction sites but within the policy and advisory ecosystem centered on Brussels. Petroleum engineers are no longer defined solely by their past association with hydrocarbon production; they are becoming indispensable architects of Europe's sustainable energy infrastructure. For aspiring</w:t>
      </w:r>
      <w:r>
        <w:t xml:space="preserve"> </w:t>
      </w:r>
      <w:r>
        <w:rPr>
          <w:iCs/>
          <w:i/>
        </w:rPr>
        <w:t xml:space="preserve">Petroleum Engineers</w:t>
      </w:r>
      <w:r>
        <w:t xml:space="preserve"> </w:t>
      </w:r>
      <w:r>
        <w:t xml:space="preserve">considering Belgium, the opportunity lies not in drilling rigs, but in Brussels-based roles shaping the continent's decarbonization blueprint – a critical and dynamic space where technical mastery meets geopolitical influence. Understanding this shift is fundamental to navigating a career that aligns with both Belgian national interests and the broader European energy transition imperative.</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the Energy Transition Context of Belgium Brussels</dc:title>
  <dc:creator/>
  <dc:language>en</dc:language>
  <cp:keywords/>
  <dcterms:created xsi:type="dcterms:W3CDTF">2025-12-12T01:55:08Z</dcterms:created>
  <dcterms:modified xsi:type="dcterms:W3CDTF">2025-12-12T01:55:08Z</dcterms:modified>
</cp:coreProperties>
</file>

<file path=docProps/custom.xml><?xml version="1.0" encoding="utf-8"?>
<Properties xmlns="http://schemas.openxmlformats.org/officeDocument/2006/custom-properties" xmlns:vt="http://schemas.openxmlformats.org/officeDocument/2006/docPropsVTypes"/>
</file>