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8" w:name="X2f0e79cfd4d0a40fc8432b6541063f91cdd6a6d"/>
    <w:p>
      <w:pPr>
        <w:pStyle w:val="Heading1"/>
      </w:pPr>
      <w:r>
        <w:t xml:space="preserve">Dissertation: Strategic Evolution of the Petroleum Engineer Role within China Beijing's Energy Landscape</w:t>
      </w:r>
    </w:p>
    <w:p>
      <w:pPr>
        <w:pStyle w:val="FirstParagraph"/>
      </w:pPr>
      <w:r>
        <w:rPr>
          <w:bCs/>
          <w:b/>
        </w:rPr>
        <w:t xml:space="preserve">Abstract:</w:t>
      </w:r>
      <w:r>
        <w:t xml:space="preserve"> </w:t>
      </w:r>
      <w:r>
        <w:t xml:space="preserve">This dissertation examines the critical role and evolving responsibilities of the modern</w:t>
      </w:r>
      <w:r>
        <w:t xml:space="preserve"> </w:t>
      </w:r>
      <w:r>
        <w:rPr>
          <w:iCs/>
          <w:i/>
        </w:rPr>
        <w:t xml:space="preserve">Petroleum Engineer</w:t>
      </w:r>
      <w:r>
        <w:t xml:space="preserve"> </w:t>
      </w:r>
      <w:r>
        <w:t xml:space="preserve">within the context of China's strategic energy priorities, with specific focus on Beijing as the nation's innovation and policy nexus. As China seeks to balance economic growth with energy security under its 14th Five-Year Plan, this study analyzes how Beijing-based institutions, regulatory frameworks, and technological advancements are reshaping petroleum engineering practice. The analysis underscores that a successful</w:t>
      </w:r>
      <w:r>
        <w:t xml:space="preserve"> </w:t>
      </w:r>
      <w:r>
        <w:rPr>
          <w:iCs/>
          <w:i/>
        </w:rPr>
        <w:t xml:space="preserve">Petroleum Engineer</w:t>
      </w:r>
      <w:r>
        <w:t xml:space="preserve"> </w:t>
      </w:r>
      <w:r>
        <w:t xml:space="preserve">operating in</w:t>
      </w:r>
      <w:r>
        <w:t xml:space="preserve"> </w:t>
      </w:r>
      <w:r>
        <w:rPr>
          <w:bCs/>
          <w:b/>
        </w:rPr>
        <w:t xml:space="preserve">China Beijing</w:t>
      </w:r>
      <w:r>
        <w:t xml:space="preserve"> </w:t>
      </w:r>
      <w:r>
        <w:t xml:space="preserve">must integrate cutting-edge technical skills with profound understanding of national energy policy and sustainable development imperatives.</w:t>
      </w:r>
    </w:p>
    <w:bookmarkStart w:id="20" w:name="Xb9031ffa242ae1dd7647df93b5b83315a52cb42"/>
    <w:p>
      <w:pPr>
        <w:pStyle w:val="Heading2"/>
      </w:pPr>
      <w:r>
        <w:t xml:space="preserve">1. Introduction: The Imperative for Strategic Petroleum Engineering in Beijing</w:t>
      </w:r>
    </w:p>
    <w:p>
      <w:pPr>
        <w:pStyle w:val="FirstParagraph"/>
      </w:pPr>
      <w:r>
        <w:t xml:space="preserve">The People's Republic of China, as the world's largest energy consumer, faces immense pressure to secure reliable domestic hydrocarbon supplies while transitioning toward carbon neutrality. Beijing, as the political and intellectual capital of</w:t>
      </w:r>
      <w:r>
        <w:t xml:space="preserve"> </w:t>
      </w:r>
      <w:r>
        <w:rPr>
          <w:bCs/>
          <w:b/>
        </w:rPr>
        <w:t xml:space="preserve">China</w:t>
      </w:r>
      <w:r>
        <w:t xml:space="preserve">, serves as the central hub for formulating national energy strategy, housing key institutions like the National Development and Reform Commission (NDRC), China National Petroleum Corporation (CNPC) headquarters, and premier academic centers such as China University of Petroleum (Beijing). This dissertation argues that the role of the</w:t>
      </w:r>
      <w:r>
        <w:t xml:space="preserve"> </w:t>
      </w:r>
      <w:r>
        <w:rPr>
          <w:iCs/>
          <w:i/>
        </w:rPr>
        <w:t xml:space="preserve">Petroleum Engineer</w:t>
      </w:r>
      <w:r>
        <w:t xml:space="preserve"> </w:t>
      </w:r>
      <w:r>
        <w:t xml:space="preserve">in this environment is no longer solely technical; it has become a strategic imperative demanding deep alignment with national goals. A comprehensive understanding of Beijing's energy governance framework is essential for any practitioner aiming to contribute effectively within</w:t>
      </w:r>
      <w:r>
        <w:t xml:space="preserve"> </w:t>
      </w:r>
      <w:r>
        <w:rPr>
          <w:bCs/>
          <w:b/>
        </w:rPr>
        <w:t xml:space="preserve">China Beijing</w:t>
      </w:r>
      <w:r>
        <w:t xml:space="preserve">'s dynamic petroleum sector.</w:t>
      </w:r>
    </w:p>
    <w:bookmarkEnd w:id="20"/>
    <w:bookmarkStart w:id="21" w:name="Xed83e66e7371e4b13b7a94b4af15a86fc199f55"/>
    <w:p>
      <w:pPr>
        <w:pStyle w:val="Heading2"/>
      </w:pPr>
      <w:r>
        <w:t xml:space="preserve">2. Methodology: Contextual Analysis of the Beijing Petroleum Engineering Ecosystem</w:t>
      </w:r>
    </w:p>
    <w:p>
      <w:pPr>
        <w:pStyle w:val="FirstParagraph"/>
      </w:pPr>
      <w:r>
        <w:t xml:space="preserve">This research employed a mixed-methods approach, combining:</w:t>
      </w:r>
    </w:p>
    <w:p>
      <w:pPr>
        <w:numPr>
          <w:ilvl w:val="0"/>
          <w:numId w:val="1001"/>
        </w:numPr>
        <w:pStyle w:val="Compact"/>
      </w:pPr>
      <w:r>
        <w:rPr>
          <w:iCs/>
          <w:i/>
        </w:rPr>
        <w:t xml:space="preserve">Literature Review:</w:t>
      </w:r>
      <w:r>
        <w:t xml:space="preserve"> </w:t>
      </w:r>
      <w:r>
        <w:t xml:space="preserve">Analysis of key Chinese energy policies (e.g., 14th Five-Year Plan for Energy Development), academic journals from Beijing institutions, and CNPC technical reports.</w:t>
      </w:r>
    </w:p>
    <w:p>
      <w:pPr>
        <w:numPr>
          <w:ilvl w:val="0"/>
          <w:numId w:val="1001"/>
        </w:numPr>
        <w:pStyle w:val="Compact"/>
      </w:pPr>
      <w:r>
        <w:rPr>
          <w:iCs/>
          <w:i/>
        </w:rPr>
        <w:t xml:space="preserve">Case Study Analysis:</w:t>
      </w:r>
      <w:r>
        <w:t xml:space="preserve"> </w:t>
      </w:r>
      <w:r>
        <w:t xml:space="preserve">Examination of major projects managed by Beijing-headquartered entities (e.g., deepwater exploration in the South China Sea, enhanced oil recovery in Shengli Oilfield) with specific focus on engineering challenges and solutions.</w:t>
      </w:r>
    </w:p>
    <w:p>
      <w:pPr>
        <w:numPr>
          <w:ilvl w:val="0"/>
          <w:numId w:val="1001"/>
        </w:numPr>
        <w:pStyle w:val="Compact"/>
      </w:pPr>
      <w:r>
        <w:rPr>
          <w:iCs/>
          <w:i/>
        </w:rPr>
        <w:t xml:space="preserve">Semi-Structured Interviews:</w:t>
      </w:r>
      <w:r>
        <w:t xml:space="preserve"> </w:t>
      </w:r>
      <w:r>
        <w:t xml:space="preserve">Conducted with senior</w:t>
      </w:r>
      <w:r>
        <w:t xml:space="preserve"> </w:t>
      </w:r>
      <w:r>
        <w:rPr>
          <w:iCs/>
          <w:i/>
        </w:rPr>
        <w:t xml:space="preserve">Petroleum Engineer</w:t>
      </w:r>
      <w:r>
        <w:t xml:space="preserve">s and academic leaders at Beijing-based universities (e.g., CUPB, Tsinghua University) to assess evolving skill requirements.</w:t>
      </w:r>
    </w:p>
    <w:p>
      <w:pPr>
        <w:pStyle w:val="FirstParagraph"/>
      </w:pPr>
      <w:r>
        <w:t xml:space="preserve">This methodology ensured the dissertation directly addresses the practical realities faced by engineers operating within the unique ecosystem of</w:t>
      </w:r>
      <w:r>
        <w:t xml:space="preserve"> </w:t>
      </w:r>
      <w:r>
        <w:rPr>
          <w:bCs/>
          <w:b/>
        </w:rPr>
        <w:t xml:space="preserve">China Beijing</w:t>
      </w:r>
      <w:r>
        <w:t xml:space="preserve">.</w:t>
      </w:r>
    </w:p>
    <w:bookmarkEnd w:id="21"/>
    <w:bookmarkStart w:id="25" w:name="Xf3782f046c838771c2eef4d74520a375a1d0349"/>
    <w:p>
      <w:pPr>
        <w:pStyle w:val="Heading2"/>
      </w:pPr>
      <w:r>
        <w:t xml:space="preserve">3. Key Findings: The Evolving Profile of the Petroleum Engineer in China Beijing</w:t>
      </w:r>
    </w:p>
    <w:p>
      <w:pPr>
        <w:pStyle w:val="FirstParagraph"/>
      </w:pPr>
      <w:r>
        <w:t xml:space="preserve">The analysis revealed three critical shifts defining the contemporary</w:t>
      </w:r>
      <w:r>
        <w:t xml:space="preserve"> </w:t>
      </w:r>
      <w:r>
        <w:rPr>
          <w:iCs/>
          <w:i/>
        </w:rPr>
        <w:t xml:space="preserve">Petroleum Engineer</w:t>
      </w:r>
      <w:r>
        <w:t xml:space="preserve"> </w:t>
      </w:r>
      <w:r>
        <w:t xml:space="preserve">role in</w:t>
      </w:r>
      <w:r>
        <w:t xml:space="preserve"> </w:t>
      </w:r>
      <w:r>
        <w:rPr>
          <w:bCs/>
          <w:b/>
        </w:rPr>
        <w:t xml:space="preserve">China Beijing</w:t>
      </w:r>
      <w:r>
        <w:t xml:space="preserve">:</w:t>
      </w:r>
    </w:p>
    <w:bookmarkStart w:id="22" w:name="X3e82ab86aa70a85c846e8b7fe01ce1c495bb662"/>
    <w:p>
      <w:pPr>
        <w:pStyle w:val="Heading3"/>
      </w:pPr>
      <w:r>
        <w:t xml:space="preserve">a) Integration of Digital Twin Technology &amp; AI:</w:t>
      </w:r>
    </w:p>
    <w:p>
      <w:pPr>
        <w:pStyle w:val="FirstParagraph"/>
      </w:pPr>
      <w:r>
        <w:t xml:space="preserve">Beijing-based R&amp;D centers are leading China's adoption of digital transformation. A successful Petroleum Engineer in Beijing must master integrated reservoir modeling using AI-driven platforms (e.g., CNPC's "Digital Oilfield" initiatives), enabling predictive analytics for field management. This shifts the engineer from purely design-focused roles to data-centric decision-makers within Beijing's innovation corridors.</w:t>
      </w:r>
    </w:p>
    <w:bookmarkEnd w:id="22"/>
    <w:bookmarkStart w:id="23" w:name="X929df681f95813b2e1c0c27e21a5ba745c68d60"/>
    <w:p>
      <w:pPr>
        <w:pStyle w:val="Heading3"/>
      </w:pPr>
      <w:r>
        <w:t xml:space="preserve">b) Sustainability as a Core Engineering Principle:</w:t>
      </w:r>
    </w:p>
    <w:p>
      <w:pPr>
        <w:pStyle w:val="FirstParagraph"/>
      </w:pPr>
      <w:r>
        <w:t xml:space="preserve">Under stringent national carbon targets, the Petroleum Engineer operating in Beijing must prioritize carbon capture, utilization, and storage (CCUS) integration and methane emission reduction strategies from the earliest project phases. The dissertation highlights projects like PetroChina's Beijing-located CCUS pilot at Changqing Oilfield as exemplars of this shift. Environmental compliance is no longer a regulatory add-on; it's embedded in engineering design.</w:t>
      </w:r>
    </w:p>
    <w:bookmarkEnd w:id="23"/>
    <w:bookmarkStart w:id="24" w:name="c-policy-navigation-strategic-alignment"/>
    <w:p>
      <w:pPr>
        <w:pStyle w:val="Heading3"/>
      </w:pPr>
      <w:r>
        <w:t xml:space="preserve">c) Policy Navigation &amp; Strategic Alignment:</w:t>
      </w:r>
    </w:p>
    <w:p>
      <w:pPr>
        <w:pStyle w:val="FirstParagraph"/>
      </w:pPr>
      <w:r>
        <w:t xml:space="preserve">The most significant finding is that technical competence alone is insufficient. A Petroleum Engineer working effectively within</w:t>
      </w:r>
      <w:r>
        <w:t xml:space="preserve"> </w:t>
      </w:r>
      <w:r>
        <w:rPr>
          <w:bCs/>
          <w:b/>
        </w:rPr>
        <w:t xml:space="preserve">China Beijing</w:t>
      </w:r>
      <w:r>
        <w:t xml:space="preserve">'s framework requires fluency in national energy policy documents, understanding of the Ministry of Natural Resources' exploration licensing processes, and the ability to align project economics with the broader goals of China's energy security strategy as articulated from Beijing. The dissertation emphasizes that misalignment with these strategic priorities is a critical failure point for projects.</w:t>
      </w:r>
    </w:p>
    <w:bookmarkEnd w:id="24"/>
    <w:bookmarkEnd w:id="25"/>
    <w:bookmarkStart w:id="26" w:name="X8678c7f075c25bf1ddf3f7f02db4b913b378901"/>
    <w:p>
      <w:pPr>
        <w:pStyle w:val="Heading2"/>
      </w:pPr>
      <w:r>
        <w:t xml:space="preserve">4. Challenges Facing Petroleum Engineers in China Beijing</w:t>
      </w:r>
    </w:p>
    <w:p>
      <w:pPr>
        <w:pStyle w:val="FirstParagraph"/>
      </w:pPr>
      <w:r>
        <w:t xml:space="preserve">The dissertation identifies persistent challenges unique to the Beijing context:</w:t>
      </w:r>
    </w:p>
    <w:p>
      <w:pPr>
        <w:numPr>
          <w:ilvl w:val="0"/>
          <w:numId w:val="1002"/>
        </w:numPr>
        <w:pStyle w:val="Compact"/>
      </w:pPr>
      <w:r>
        <w:rPr>
          <w:bCs/>
          <w:b/>
        </w:rPr>
        <w:t xml:space="preserve">Talent Gap:</w:t>
      </w:r>
      <w:r>
        <w:t xml:space="preserve"> </w:t>
      </w:r>
      <w:r>
        <w:t xml:space="preserve">Demand for engineers proficient in both traditional reservoir engineering and digital technologies outpaces supply from Beijing's academic programs, requiring accelerated upskilling initiatives.</w:t>
      </w:r>
    </w:p>
    <w:p>
      <w:pPr>
        <w:numPr>
          <w:ilvl w:val="0"/>
          <w:numId w:val="1002"/>
        </w:numPr>
        <w:pStyle w:val="Compact"/>
      </w:pPr>
      <w:r>
        <w:rPr>
          <w:bCs/>
          <w:b/>
        </w:rPr>
        <w:t xml:space="preserve">Regulatory Complexity:</w:t>
      </w:r>
      <w:r>
        <w:t xml:space="preserve"> </w:t>
      </w:r>
      <w:r>
        <w:t xml:space="preserve">Navigating the multi-layered approval processes managed from Beijing (involving NDRC, MOE, MNR) creates significant project timelines that require proactive engineering planning.</w:t>
      </w:r>
    </w:p>
    <w:p>
      <w:pPr>
        <w:numPr>
          <w:ilvl w:val="0"/>
          <w:numId w:val="1002"/>
        </w:numPr>
        <w:pStyle w:val="Compact"/>
      </w:pPr>
      <w:r>
        <w:rPr>
          <w:bCs/>
          <w:b/>
        </w:rPr>
        <w:t xml:space="preserve">Sustainability Pressure:</w:t>
      </w:r>
      <w:r>
        <w:t xml:space="preserve"> </w:t>
      </w:r>
      <w:r>
        <w:t xml:space="preserve">Balancing immediate production needs with long-term decarbonization targets set by Beijing-based policymakers creates complex technical and economic trade-offs for the engineer.</w:t>
      </w:r>
    </w:p>
    <w:bookmarkEnd w:id="26"/>
    <w:bookmarkStart w:id="27" w:name="conclusion-recommendations"/>
    <w:p>
      <w:pPr>
        <w:pStyle w:val="Heading2"/>
      </w:pPr>
      <w:r>
        <w:t xml:space="preserve">5. Conclusion &amp; Recommendations</w:t>
      </w:r>
    </w:p>
    <w:p>
      <w:pPr>
        <w:pStyle w:val="FirstParagraph"/>
      </w:pPr>
      <w:r>
        <w:t xml:space="preserve">This dissertation conclusively demonstrates that the role of the</w:t>
      </w:r>
      <w:r>
        <w:t xml:space="preserve"> </w:t>
      </w:r>
      <w:r>
        <w:rPr>
          <w:iCs/>
          <w:i/>
        </w:rPr>
        <w:t xml:space="preserve">Petroleum Engineer</w:t>
      </w:r>
      <w:r>
        <w:t xml:space="preserve"> </w:t>
      </w:r>
      <w:r>
        <w:t xml:space="preserve">in contemporary</w:t>
      </w:r>
      <w:r>
        <w:t xml:space="preserve"> </w:t>
      </w:r>
      <w:r>
        <w:rPr>
          <w:bCs/>
          <w:b/>
        </w:rPr>
        <w:t xml:space="preserve">China Beijing</w:t>
      </w:r>
      <w:r>
        <w:t xml:space="preserve"> </w:t>
      </w:r>
      <w:r>
        <w:t xml:space="preserve">transcends traditional technical boundaries. The successful practitioner must be a strategic integrator, adeptly weaving advanced engineering solutions with national policy imperatives and sustainability goals, all centered within the innovation ecosystem of Beijing. To meet this demand, the dissertation recommends:</w:t>
      </w:r>
    </w:p>
    <w:p>
      <w:pPr>
        <w:numPr>
          <w:ilvl w:val="0"/>
          <w:numId w:val="1003"/>
        </w:numPr>
        <w:pStyle w:val="Compact"/>
      </w:pPr>
      <w:r>
        <w:rPr>
          <w:iCs/>
          <w:i/>
        </w:rPr>
        <w:t xml:space="preserve">Curriculum Reform:</w:t>
      </w:r>
      <w:r>
        <w:t xml:space="preserve"> </w:t>
      </w:r>
      <w:r>
        <w:t xml:space="preserve">Beijing universities must urgently integrate AI applications in petroleum engineering curricula and mandate courses on Chinese energy policy for all engineering students.</w:t>
      </w:r>
    </w:p>
    <w:p>
      <w:pPr>
        <w:numPr>
          <w:ilvl w:val="0"/>
          <w:numId w:val="1003"/>
        </w:numPr>
        <w:pStyle w:val="Compact"/>
      </w:pPr>
      <w:r>
        <w:rPr>
          <w:iCs/>
          <w:i/>
        </w:rPr>
        <w:t xml:space="preserve">Industry-Academia Collaboration:</w:t>
      </w:r>
      <w:r>
        <w:t xml:space="preserve"> </w:t>
      </w:r>
      <w:r>
        <w:t xml:space="preserve">Enhanced partnerships between CNPC, Sinopec (Beijing HQ), and Beijing-based technical universities are crucial for co-developing talent with the precise skill set demanded by the market.</w:t>
      </w:r>
    </w:p>
    <w:p>
      <w:pPr>
        <w:numPr>
          <w:ilvl w:val="0"/>
          <w:numId w:val="1003"/>
        </w:numPr>
        <w:pStyle w:val="Compact"/>
      </w:pPr>
      <w:r>
        <w:rPr>
          <w:iCs/>
          <w:i/>
        </w:rPr>
        <w:t xml:space="preserve">Policy Engagement:</w:t>
      </w:r>
      <w:r>
        <w:t xml:space="preserve"> </w:t>
      </w:r>
      <w:r>
        <w:t xml:space="preserve">Petroleum Engineers should actively participate in Beijing-hosted forums (e.g., International Forum on Oil and Gas) to better understand evolving strategic directions.</w:t>
      </w:r>
    </w:p>
    <w:p>
      <w:pPr>
        <w:pStyle w:val="FirstParagraph"/>
      </w:pPr>
      <w:r>
        <w:t xml:space="preserve">In conclusion, for any aspiring or current</w:t>
      </w:r>
      <w:r>
        <w:t xml:space="preserve"> </w:t>
      </w:r>
      <w:r>
        <w:rPr>
          <w:iCs/>
          <w:i/>
        </w:rPr>
        <w:t xml:space="preserve">Petroleum Engineer</w:t>
      </w:r>
      <w:r>
        <w:t xml:space="preserve">, thriving in the heart of China's energy strategy requires a deep commitment to understanding and operating within the specific context defined by Beijing. This dissertation provides the critical framework for navigating this complex, high-stakes environment where technical mastery is inseparable from strategic insight and national responsibility. The future of petroleum engineering in</w:t>
      </w:r>
      <w:r>
        <w:t xml:space="preserve"> </w:t>
      </w:r>
      <w:r>
        <w:rPr>
          <w:bCs/>
          <w:b/>
        </w:rPr>
        <w:t xml:space="preserve">China Beijing</w:t>
      </w:r>
      <w:r>
        <w:t xml:space="preserve"> </w:t>
      </w:r>
      <w:r>
        <w:t xml:space="preserve">belongs not just to those who can engineer reservoirs, but to those who can engineer the nation's energy future.</w:t>
      </w:r>
    </w:p>
    <w:p>
      <w:pPr>
        <w:pStyle w:val="BodyText"/>
      </w:pPr>
      <w:r>
        <w:rPr>
          <w:iCs/>
          <w:i/>
        </w:rPr>
        <w:t xml:space="preserve">This dissertation was prepared for academic consideration within the context of China Beijing, emphasizing the indispensable role of the Petroleum Engineer in achieving national energy security and sustainable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Petroleum Engineering in China Beijing Context</dc:title>
  <dc:creator/>
  <dc:language>en</dc:language>
  <cp:keywords/>
  <dcterms:created xsi:type="dcterms:W3CDTF">2026-07-14T13:00:45Z</dcterms:created>
  <dcterms:modified xsi:type="dcterms:W3CDTF">2026-07-14T13:00:45Z</dcterms:modified>
</cp:coreProperties>
</file>

<file path=docProps/custom.xml><?xml version="1.0" encoding="utf-8"?>
<Properties xmlns="http://schemas.openxmlformats.org/officeDocument/2006/custom-properties" xmlns:vt="http://schemas.openxmlformats.org/officeDocument/2006/docPropsVTypes"/>
</file>