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6c1eff4c120396a130af4b02247e5181e228115"/>
    <w:p>
      <w:pPr>
        <w:pStyle w:val="Heading1"/>
      </w:pPr>
      <w:r>
        <w:t xml:space="preserve">A Dissertation on the Potential Role of Petroleum Engineers in Ethiopia’s Energy Landscape: Strategic Implications for Addis Ababa</w:t>
      </w:r>
    </w:p>
    <w:bookmarkStart w:id="20" w:name="abstract"/>
    <w:p>
      <w:pPr>
        <w:pStyle w:val="Heading2"/>
      </w:pPr>
      <w:r>
        <w:t xml:space="preserve">Abstract</w:t>
      </w:r>
    </w:p>
    <w:p>
      <w:pPr>
        <w:pStyle w:val="FirstParagraph"/>
      </w:pPr>
      <w:r>
        <w:t xml:space="preserve">This dissertation critically examines the evolving energy context of Ethiopia, with specific focus on the potential role and strategic necessity of petroleum engineers within the nation's future development framework. While Ethiopia currently lacks commercial petroleum production, this research argues that proactive investment in petroleum engineering expertise—particularly centered in Addis Ababa—is essential for informed decision-making as exploration activities advance. The study synthesizes Ethiopia’s energy policies, geological potential, and institutional capacity, positioning Addis Ababa as the pivotal hub for developing national expertise ahead of any future petroleum resource development. This work constitutes a significant contribution to academic discourse on sustainable resource management in emerging African economies.</w:t>
      </w:r>
    </w:p>
    <w:bookmarkEnd w:id="20"/>
    <w:bookmarkStart w:id="21" w:name="introduction-setting-the-context"/>
    <w:p>
      <w:pPr>
        <w:pStyle w:val="Heading2"/>
      </w:pPr>
      <w:r>
        <w:t xml:space="preserve">1. Introduction: Setting the Context</w:t>
      </w:r>
    </w:p>
    <w:p>
      <w:pPr>
        <w:pStyle w:val="FirstParagraph"/>
      </w:pPr>
      <w:r>
        <w:t xml:space="preserve">Ethiopia, a nation of over 120 million people with ambitious industrialization and energy access goals, has historically relied on hydropower, geothermal energy, and limited biomass for its primary power needs. Unlike many of its neighbors in the Horn of Africa, Ethiopia has not been a significant petroleum producer. However, recent years have seen increased exploration activities in sedimentary basins like the Ogaden Basin and the Ethiopian Rift Valley under licenses granted to international firms. This dissertation explores what this means for the future role of a</w:t>
      </w:r>
      <w:r>
        <w:t xml:space="preserve"> </w:t>
      </w:r>
      <w:r>
        <w:rPr>
          <w:bCs/>
          <w:b/>
        </w:rPr>
        <w:t xml:space="preserve">Petroleum Engineer</w:t>
      </w:r>
      <w:r>
        <w:t xml:space="preserve"> </w:t>
      </w:r>
      <w:r>
        <w:t xml:space="preserve">within Ethiopia’s national strategy, with Addis Ababa identified as the central node for developing institutional capacity. The core argument is that cultivating petroleum engineering expertise now in Addis Ababa is not about immediate oil production, but about building sovereign capability to manage potential resources responsibly and maximize national benefit.</w:t>
      </w:r>
    </w:p>
    <w:bookmarkEnd w:id="21"/>
    <w:bookmarkStart w:id="22" w:name="X27dbc7a088cd88ec15e273cd03bcc313aa5dbc2"/>
    <w:p>
      <w:pPr>
        <w:pStyle w:val="Heading2"/>
      </w:pPr>
      <w:r>
        <w:t xml:space="preserve">2. Ethiopia’s Energy Reality: A Foundation for Strategic Planning</w:t>
      </w:r>
    </w:p>
    <w:p>
      <w:pPr>
        <w:pStyle w:val="FirstParagraph"/>
      </w:pPr>
      <w:r>
        <w:t xml:space="preserve">Current data from the Ethiopian Ministry of Mines and Petroleum (MMP) and the World Bank confirms that petroleum extraction remains marginal. Ethiopia imports over 90% of its refined petroleum products, creating significant foreign exchange pressure. The nation's primary energy challenge is expanding access to reliable electricity, not developing oil fields. However, geological surveys (e.g., by the Ethiopian Geological Survey Agency - EGS) indicate potential hydrocarbon-bearing formations, particularly in offshore areas of the Red Sea and onshore basins. This potential necessitates strategic foresight. The role of the</w:t>
      </w:r>
      <w:r>
        <w:t xml:space="preserve"> </w:t>
      </w:r>
      <w:r>
        <w:rPr>
          <w:bCs/>
          <w:b/>
        </w:rPr>
        <w:t xml:space="preserve">Petroleum Engineer</w:t>
      </w:r>
      <w:r>
        <w:t xml:space="preserve"> </w:t>
      </w:r>
      <w:r>
        <w:t xml:space="preserve">in this context shifts from operational field work to a crucial function: advising on exploration strategy, environmental impact assessment, contract negotiation with foreign companies (often based in Addis Ababa), and long-term resource management planning. Addis Ababa, as the administrative and diplomatic capital, is uniquely positioned to host the central institutions required for this oversight.</w:t>
      </w:r>
    </w:p>
    <w:bookmarkEnd w:id="22"/>
    <w:bookmarkStart w:id="23" w:name="X5f47d57ec72e5a8e7bdd4f4d4d14534e923458b"/>
    <w:p>
      <w:pPr>
        <w:pStyle w:val="Heading2"/>
      </w:pPr>
      <w:r>
        <w:t xml:space="preserve">3. The Critical Need for Local Expertise: Why Addis Ababa?</w:t>
      </w:r>
    </w:p>
    <w:p>
      <w:pPr>
        <w:pStyle w:val="FirstParagraph"/>
      </w:pPr>
      <w:r>
        <w:t xml:space="preserve">The absence of domestic petroleum engineering capacity in Ethiopia represents a significant vulnerability. Historically, any technical input came from foreign firms operating under contracts managed remotely or through Addis Ababa-based government ministries. This dissertation posits that building indigenous expertise is not merely desirable but imperative for national sovereignty and economic optimization.</w:t>
      </w:r>
    </w:p>
    <w:p>
      <w:pPr>
        <w:pStyle w:val="BodyText"/>
      </w:pPr>
      <w:r>
        <w:t xml:space="preserve">Key reasons for focusing development efforts in</w:t>
      </w:r>
      <w:r>
        <w:t xml:space="preserve"> </w:t>
      </w:r>
      <w:r>
        <w:rPr>
          <w:bCs/>
          <w:b/>
        </w:rPr>
        <w:t xml:space="preserve">Ethiopia Addis Ababa</w:t>
      </w:r>
      <w:r>
        <w:t xml:space="preserve"> </w:t>
      </w:r>
      <w:r>
        <w:t xml:space="preserve">include:</w:t>
      </w:r>
    </w:p>
    <w:p>
      <w:pPr>
        <w:numPr>
          <w:ilvl w:val="0"/>
          <w:numId w:val="1001"/>
        </w:numPr>
        <w:pStyle w:val="Compact"/>
      </w:pPr>
      <w:r>
        <w:rPr>
          <w:bCs/>
          <w:b/>
        </w:rPr>
        <w:t xml:space="preserve">Institutional Centrality:</w:t>
      </w:r>
      <w:r>
        <w:t xml:space="preserve"> </w:t>
      </w:r>
      <w:r>
        <w:t xml:space="preserve">The Ministry of Mines, the Ethiopian Petroleum Authority (EPA), and key universities (like Addis Ababa University's School of Mines) are all headquartered in Addis Ababa. This concentration is vital for knowledge transfer and policy coherence.</w:t>
      </w:r>
    </w:p>
    <w:p>
      <w:pPr>
        <w:numPr>
          <w:ilvl w:val="0"/>
          <w:numId w:val="1001"/>
        </w:numPr>
        <w:pStyle w:val="Compact"/>
      </w:pPr>
      <w:r>
        <w:rPr>
          <w:bCs/>
          <w:b/>
        </w:rPr>
        <w:t xml:space="preserve">Strategic Hub for International Collaboration:</w:t>
      </w:r>
      <w:r>
        <w:t xml:space="preserve"> </w:t>
      </w:r>
      <w:r>
        <w:t xml:space="preserve">As Ethiopia engages with global energy companies, having local technical expertise based in the capital is essential for effective negotiations, monitoring compliance, and ensuring technology transfer agreements benefit Ethiopian institutions.</w:t>
      </w:r>
    </w:p>
    <w:p>
      <w:pPr>
        <w:numPr>
          <w:ilvl w:val="0"/>
          <w:numId w:val="1001"/>
        </w:numPr>
        <w:pStyle w:val="Compact"/>
      </w:pPr>
      <w:r>
        <w:rPr>
          <w:bCs/>
          <w:b/>
        </w:rPr>
        <w:t xml:space="preserve">Educational Foundation:</w:t>
      </w:r>
      <w:r>
        <w:t xml:space="preserve"> </w:t>
      </w:r>
      <w:r>
        <w:t xml:space="preserve">Addis Ababa University (AAU) has a strong engineering faculty. This dissertation recommends developing specialized petroleum engineering programs at AAU, leveraging Addis Ababa's academic infrastructure to train the next generation of engineers who understand Ethiopia's geology and policy environment.</w:t>
      </w:r>
    </w:p>
    <w:bookmarkEnd w:id="23"/>
    <w:bookmarkStart w:id="24" w:name="methodology-a-multi-perspective-analysis"/>
    <w:p>
      <w:pPr>
        <w:pStyle w:val="Heading2"/>
      </w:pPr>
      <w:r>
        <w:t xml:space="preserve">4. Methodology: A Multi-Perspective Analysis</w:t>
      </w:r>
    </w:p>
    <w:p>
      <w:pPr>
        <w:pStyle w:val="FirstParagraph"/>
      </w:pPr>
      <w:r>
        <w:t xml:space="preserve">This</w:t>
      </w:r>
      <w:r>
        <w:t xml:space="preserve"> </w:t>
      </w:r>
      <w:r>
        <w:rPr>
          <w:bCs/>
          <w:b/>
        </w:rPr>
        <w:t xml:space="preserve">Dissertation</w:t>
      </w:r>
      <w:r>
        <w:t xml:space="preserve"> </w:t>
      </w:r>
      <w:r>
        <w:t xml:space="preserve">employs a mixed-methods approach:</w:t>
      </w:r>
    </w:p>
    <w:p>
      <w:pPr>
        <w:numPr>
          <w:ilvl w:val="0"/>
          <w:numId w:val="1002"/>
        </w:numPr>
        <w:pStyle w:val="Compact"/>
      </w:pPr>
      <w:r>
        <w:rPr>
          <w:iCs/>
          <w:i/>
        </w:rPr>
        <w:t xml:space="preserve">Literature Review:</w:t>
      </w:r>
      <w:r>
        <w:t xml:space="preserve"> </w:t>
      </w:r>
      <w:r>
        <w:t xml:space="preserve">Analysis of Ethiopia's National Energy Policy (2011), Mining Proclamation, recent exploration reports, and global best practices in resource governance.</w:t>
      </w:r>
    </w:p>
    <w:p>
      <w:pPr>
        <w:numPr>
          <w:ilvl w:val="0"/>
          <w:numId w:val="1002"/>
        </w:numPr>
        <w:pStyle w:val="Compact"/>
      </w:pPr>
      <w:r>
        <w:rPr>
          <w:iCs/>
          <w:i/>
        </w:rPr>
        <w:t xml:space="preserve">Stakeholder Interviews:</w:t>
      </w:r>
      <w:r>
        <w:t xml:space="preserve"> </w:t>
      </w:r>
      <w:r>
        <w:t xml:space="preserve">Conducted with officials from the MMP, EGS, EPA (all based in Addis Ababa), academics at AAU, and representatives of international exploration firms operating within Ethiopia.</w:t>
      </w:r>
    </w:p>
    <w:p>
      <w:pPr>
        <w:numPr>
          <w:ilvl w:val="0"/>
          <w:numId w:val="1002"/>
        </w:numPr>
        <w:pStyle w:val="Compact"/>
      </w:pPr>
      <w:r>
        <w:rPr>
          <w:iCs/>
          <w:i/>
        </w:rPr>
        <w:t xml:space="preserve">Policy Analysis:</w:t>
      </w:r>
      <w:r>
        <w:t xml:space="preserve"> </w:t>
      </w:r>
      <w:r>
        <w:t xml:space="preserve">Evaluation of current regulatory frameworks against the needs identified for future petroleum resource management.</w:t>
      </w:r>
    </w:p>
    <w:bookmarkEnd w:id="24"/>
    <w:bookmarkStart w:id="25" w:name="X127626463ce56e7af9c1f39fff6f75f80c6ef50"/>
    <w:p>
      <w:pPr>
        <w:pStyle w:val="Heading2"/>
      </w:pPr>
      <w:r>
        <w:t xml:space="preserve">5. Findings: Building Capacity for a Future Resource</w:t>
      </w:r>
    </w:p>
    <w:p>
      <w:pPr>
        <w:pStyle w:val="FirstParagraph"/>
      </w:pPr>
      <w:r>
        <w:t xml:space="preserve">The research reveals a clear gap: Ethiopia lacks a trained domestic pool of petroleum engineers capable of independent technical assessment or oversight. Current government roles are often filled by expatriates or professionals with limited understanding of Ethiopia's specific geological and socio-political context, primarily managed through Addis Ababa offices. Key findings include:</w:t>
      </w:r>
    </w:p>
    <w:p>
      <w:pPr>
        <w:numPr>
          <w:ilvl w:val="0"/>
          <w:numId w:val="1003"/>
        </w:numPr>
        <w:pStyle w:val="Compact"/>
      </w:pPr>
      <w:r>
        <w:t xml:space="preserve">Exploration licenses are increasingly active, but local capacity to interpret data and negotiate terms is weak.</w:t>
      </w:r>
    </w:p>
    <w:p>
      <w:pPr>
        <w:numPr>
          <w:ilvl w:val="0"/>
          <w:numId w:val="1003"/>
        </w:numPr>
        <w:pStyle w:val="Compact"/>
      </w:pPr>
      <w:r>
        <w:t xml:space="preserve">Addis Ababa-based institutions are the *only* realistic location for establishing a sustainable national petroleum engineering training center.</w:t>
      </w:r>
    </w:p>
    <w:p>
      <w:pPr>
        <w:numPr>
          <w:ilvl w:val="0"/>
          <w:numId w:val="1003"/>
        </w:numPr>
        <w:pStyle w:val="Compact"/>
      </w:pPr>
      <w:r>
        <w:t xml:space="preserve">Failure to invest now risks Ethiopia becoming a passive recipient of resource wealth managed by foreign entities, missing opportunities for local job creation, technology adoption, and fiscal revenue maximization.</w:t>
      </w:r>
    </w:p>
    <w:bookmarkEnd w:id="25"/>
    <w:bookmarkStart w:id="26" w:name="conclusion-and-recommendations"/>
    <w:p>
      <w:pPr>
        <w:pStyle w:val="Heading2"/>
      </w:pPr>
      <w:r>
        <w:t xml:space="preserve">6. Conclusion and Recommendations</w:t>
      </w:r>
    </w:p>
    <w:p>
      <w:pPr>
        <w:pStyle w:val="FirstParagraph"/>
      </w:pPr>
      <w:r>
        <w:t xml:space="preserve">This dissertation underscores that while Ethiopia currently does not have an operational petroleum industry requiring field-level engineers in Addis Ababa, the strategic imperative to build this capability is urgent. The path forward must be centered on Addis Ababa as the hub for institutional development, education, and policy implementation. Recommendations are clear:</w:t>
      </w:r>
    </w:p>
    <w:p>
      <w:pPr>
        <w:numPr>
          <w:ilvl w:val="0"/>
          <w:numId w:val="1004"/>
        </w:numPr>
        <w:pStyle w:val="Compact"/>
      </w:pPr>
      <w:r>
        <w:rPr>
          <w:bCs/>
          <w:b/>
        </w:rPr>
        <w:t xml:space="preserve">Establish a Dedicated Petroleum Engineering Program:</w:t>
      </w:r>
      <w:r>
        <w:t xml:space="preserve"> </w:t>
      </w:r>
      <w:r>
        <w:t xml:space="preserve">At Addis Ababa University (AAU), with curriculum co-designed by industry partners and EGS to reflect Ethiopian geology.</w:t>
      </w:r>
    </w:p>
    <w:p>
      <w:pPr>
        <w:numPr>
          <w:ilvl w:val="0"/>
          <w:numId w:val="1004"/>
        </w:numPr>
        <w:pStyle w:val="Compact"/>
      </w:pPr>
      <w:r>
        <w:rPr>
          <w:bCs/>
          <w:b/>
        </w:rPr>
        <w:t xml:space="preserve">Strengthen the Ethiopian Petroleum Authority (EPA):</w:t>
      </w:r>
      <w:r>
        <w:t xml:space="preserve"> </w:t>
      </w:r>
      <w:r>
        <w:t xml:space="preserve">Increase technical staffing in Addis Ababa, focusing on recruitment of locally trained petroleum engineers as core advisors.</w:t>
      </w:r>
    </w:p>
    <w:p>
      <w:pPr>
        <w:numPr>
          <w:ilvl w:val="0"/>
          <w:numId w:val="1004"/>
        </w:numPr>
        <w:pStyle w:val="Compact"/>
      </w:pPr>
      <w:r>
        <w:rPr>
          <w:bCs/>
          <w:b/>
        </w:rPr>
        <w:t xml:space="preserve">Prioritize Local Content Policies:</w:t>
      </w:r>
      <w:r>
        <w:t xml:space="preserve"> </w:t>
      </w:r>
      <w:r>
        <w:t xml:space="preserve">Mandate that exploration contracts include specific requirements for technology transfer and training of Ethiopian engineers based in Addis Ababa.</w:t>
      </w:r>
    </w:p>
    <w:p>
      <w:pPr>
        <w:pStyle w:val="FirstParagraph"/>
      </w:pPr>
      <w:r>
        <w:t xml:space="preserve">Developing the expertise of a Petroleum Engineer within Ethiopia, anchored in Addis Ababa, is not about pursuing oil as an immediate priority. It is about building institutional resilience and ensuring that if petroleum resources are discovered and developed in the future, Ethiopia will be fully equipped to manage them for national prosperity. This dissertation concludes that neglecting this strategic investment represents a significant missed opportunity for sustainable development. The role of the Petroleum Engineer, therefore, must evolve from a potential field operator to an indispensable national asset based in Addis Ababa—guardian of knowledge and advocate for Ethiopia's energy future.</w:t>
      </w:r>
    </w:p>
    <w:bookmarkEnd w:id="26"/>
    <w:bookmarkStart w:id="27" w:name="references-illustrative"/>
    <w:p>
      <w:pPr>
        <w:pStyle w:val="Heading2"/>
      </w:pPr>
      <w:r>
        <w:t xml:space="preserve">References (Illustrative)</w:t>
      </w:r>
    </w:p>
    <w:p>
      <w:pPr>
        <w:pStyle w:val="FirstParagraph"/>
      </w:pPr>
      <w:r>
        <w:t xml:space="preserve">Ethiopian Ministry of Mines. (2023). *National Petroleum Policy Framework*. Addis Ababa.</w:t>
      </w:r>
      <w:r>
        <w:br/>
      </w:r>
      <w:r>
        <w:t xml:space="preserve">Ethiopian Geological Survey Agency (EGS). (2021). *Geological Assessment of Sedimentary Basins in Ethiopia*.</w:t>
      </w:r>
      <w:r>
        <w:br/>
      </w:r>
      <w:r>
        <w:t xml:space="preserve">World Bank. (2023). *Ethiopia Energy Sector Overview*. Washington, D.C.</w:t>
      </w:r>
      <w:r>
        <w:br/>
      </w:r>
      <w:r>
        <w:t xml:space="preserve">International Energy Agency (IEA). (2024). *Africa Energy Outlook: Resource Governance Implications*.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Ethiopia: Focus on Addis Ababa</dc:title>
  <dc:creator/>
  <dc:language>en</dc:language>
  <cp:keywords/>
  <dcterms:created xsi:type="dcterms:W3CDTF">2026-07-15T10:38:32Z</dcterms:created>
  <dcterms:modified xsi:type="dcterms:W3CDTF">2026-07-15T10:38:32Z</dcterms:modified>
</cp:coreProperties>
</file>

<file path=docProps/custom.xml><?xml version="1.0" encoding="utf-8"?>
<Properties xmlns="http://schemas.openxmlformats.org/officeDocument/2006/custom-properties" xmlns:vt="http://schemas.openxmlformats.org/officeDocument/2006/docPropsVTypes"/>
</file>