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Engineering</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26" w:name="X37dd42e531933c918851fc7ee8baeb45dd26c21"/>
    <w:p>
      <w:pPr>
        <w:pStyle w:val="Heading1"/>
      </w:pPr>
      <w:r>
        <w:t xml:space="preserve">Advancing Energy Security through Petroleum Engineering: A Strategic Focus for Kazakhstan Almaty</w:t>
      </w:r>
    </w:p>
    <w:p>
      <w:pPr>
        <w:pStyle w:val="FirstParagraph"/>
      </w:pPr>
      <w:r>
        <w:rPr>
          <w:bCs/>
          <w:b/>
        </w:rPr>
        <w:t xml:space="preserve">Dissertation</w:t>
      </w:r>
      <w:r>
        <w:t xml:space="preserve"> </w:t>
      </w:r>
      <w:r>
        <w:t xml:space="preserve">Abstract:</w:t>
      </w:r>
    </w:p>
    <w:p>
      <w:pPr>
        <w:pStyle w:val="BodyText"/>
      </w:pPr>
      <w:r>
        <w:t xml:space="preserve">This scholarly work examines the critical role of the</w:t>
      </w:r>
      <w:r>
        <w:t xml:space="preserve"> </w:t>
      </w:r>
      <w:r>
        <w:rPr>
          <w:bCs/>
          <w:b/>
        </w:rPr>
        <w:t xml:space="preserve">Petroleum Engineer</w:t>
      </w:r>
      <w:r>
        <w:t xml:space="preserve"> </w:t>
      </w:r>
      <w:r>
        <w:t xml:space="preserve">within Kazakhstan's evolving energy sector, with specific emphasis on strategic opportunities and challenges in</w:t>
      </w:r>
      <w:r>
        <w:t xml:space="preserve"> </w:t>
      </w:r>
      <w:r>
        <w:rPr>
          <w:bCs/>
          <w:b/>
        </w:rPr>
        <w:t xml:space="preserve">Kazakhstan Almaty</w:t>
      </w:r>
      <w:r>
        <w:t xml:space="preserve">. As a pivotal academic contribution to engineering education and industry practice, this study analyzes how localized expertise in petroleum engineering directly supports national energy security goals while addressing the unique geographical and economic context of Almaty as a central hub for technical innovation in Central Asia.</w:t>
      </w:r>
    </w:p>
    <w:bookmarkStart w:id="20" w:name="X688144c071d1c6fa77551dcd2ee694c9a31ca85"/>
    <w:p>
      <w:pPr>
        <w:pStyle w:val="Heading2"/>
      </w:pPr>
      <w:r>
        <w:t xml:space="preserve">Introduction: The Strategic Imperative for Petroleum Engineering in Kazakhstan</w:t>
      </w:r>
    </w:p>
    <w:p>
      <w:pPr>
        <w:pStyle w:val="FirstParagraph"/>
      </w:pPr>
      <w:r>
        <w:t xml:space="preserve">Kazakhstan, possessing the fifth-largest oil reserves globally, faces mounting pressure to optimize hydrocarbon extraction while transitioning toward sustainable energy frameworks. Within this landscape, the city of Almaty emerges not merely as a cultural capital but as a burgeoning center for energy sector governance and advanced engineering education. This</w:t>
      </w:r>
      <w:r>
        <w:t xml:space="preserve"> </w:t>
      </w:r>
      <w:r>
        <w:rPr>
          <w:bCs/>
          <w:b/>
        </w:rPr>
        <w:t xml:space="preserve">Dissertation</w:t>
      </w:r>
      <w:r>
        <w:t xml:space="preserve"> </w:t>
      </w:r>
      <w:r>
        <w:t xml:space="preserve">argues that developing specialized</w:t>
      </w:r>
      <w:r>
        <w:t xml:space="preserve"> </w:t>
      </w:r>
      <w:r>
        <w:rPr>
          <w:bCs/>
          <w:b/>
        </w:rPr>
        <w:t xml:space="preserve">Petroleum Engineer</w:t>
      </w:r>
      <w:r>
        <w:t xml:space="preserve"> </w:t>
      </w:r>
      <w:r>
        <w:t xml:space="preserve">talent within</w:t>
      </w:r>
      <w:r>
        <w:t xml:space="preserve"> </w:t>
      </w:r>
      <w:r>
        <w:rPr>
          <w:bCs/>
          <w:b/>
        </w:rPr>
        <w:t xml:space="preserve">Kazakhstan Almaty</w:t>
      </w:r>
      <w:r>
        <w:t xml:space="preserve"> </w:t>
      </w:r>
      <w:r>
        <w:t xml:space="preserve">is essential for maximizing domestic resource potential, ensuring operational excellence in complex reservoirs like Kashagan and Tengiz, and aligning with Kazakhstan’s "Digital Kazakhstan" initiative. The city’s position as home to Kazakh National University of Oil and Gas (KazNUOG) and the Central Asian Petroleum Institute underscores its strategic role in cultivating engineering leadership.</w:t>
      </w:r>
    </w:p>
    <w:bookmarkEnd w:id="20"/>
    <w:bookmarkStart w:id="21" w:name="X2d0abbf63aa2633f93122c82b4e4013009a3fbe"/>
    <w:p>
      <w:pPr>
        <w:pStyle w:val="Heading2"/>
      </w:pPr>
      <w:r>
        <w:t xml:space="preserve">Regional Context: Why Almaty Matters for Petroleum Engineering</w:t>
      </w:r>
    </w:p>
    <w:p>
      <w:pPr>
        <w:pStyle w:val="FirstParagraph"/>
      </w:pPr>
      <w:r>
        <w:rPr>
          <w:bCs/>
          <w:b/>
        </w:rPr>
        <w:t xml:space="preserve">Kazakhstan Almaty</w:t>
      </w:r>
      <w:r>
        <w:t xml:space="preserve"> </w:t>
      </w:r>
      <w:r>
        <w:t xml:space="preserve">serves as a critical administrative, educational, and logistical nexus for the nation's oil and gas industry. While production occurs primarily in Western Kazakhstan (e.g., Mangistau region), Almaty houses key decision-makers, research institutions, and training centers. The</w:t>
      </w:r>
      <w:r>
        <w:t xml:space="preserve"> </w:t>
      </w:r>
      <w:r>
        <w:rPr>
          <w:bCs/>
          <w:b/>
        </w:rPr>
        <w:t xml:space="preserve">Petroleum Engineer</w:t>
      </w:r>
      <w:r>
        <w:t xml:space="preserve"> </w:t>
      </w:r>
      <w:r>
        <w:t xml:space="preserve">operating within this ecosystem must navigate complex geopolitical dynamics, regulatory frameworks like the Oil and Gas Code of the Republic of Kazakhstan, and advanced technological demands – from enhanced oil recovery (EOR) to carbon capture integration. This dissertation emphasizes that Almaty-based professionals drive national policy formulation, project feasibility studies for international consortia (e.g., ExxonMobil-KazMunayGas partnerships), and technology transfer to remote fields.</w:t>
      </w:r>
    </w:p>
    <w:bookmarkEnd w:id="21"/>
    <w:bookmarkStart w:id="22" w:name="X9530168639d1b15e0e0e0509a397638cb1a9e2e"/>
    <w:p>
      <w:pPr>
        <w:pStyle w:val="Heading2"/>
      </w:pPr>
      <w:r>
        <w:t xml:space="preserve">Core Competencies for the Petroleum Engineer in Kazakhstan Almaty</w:t>
      </w:r>
    </w:p>
    <w:p>
      <w:pPr>
        <w:pStyle w:val="FirstParagraph"/>
      </w:pPr>
      <w:r>
        <w:t xml:space="preserve">This research identifies four non-negotiable competencies for the modern</w:t>
      </w:r>
      <w:r>
        <w:t xml:space="preserve"> </w:t>
      </w:r>
      <w:r>
        <w:rPr>
          <w:bCs/>
          <w:b/>
        </w:rPr>
        <w:t xml:space="preserve">Petroleum Engineer</w:t>
      </w:r>
      <w:r>
        <w:t xml:space="preserve"> </w:t>
      </w:r>
      <w:r>
        <w:t xml:space="preserve">operating from</w:t>
      </w:r>
      <w:r>
        <w:t xml:space="preserve"> </w:t>
      </w:r>
      <w:r>
        <w:rPr>
          <w:bCs/>
          <w:b/>
        </w:rPr>
        <w:t xml:space="preserve">Kazakhstan Almaty</w:t>
      </w:r>
      <w:r>
        <w:t xml:space="preserve">:</w:t>
      </w:r>
    </w:p>
    <w:p>
      <w:pPr>
        <w:numPr>
          <w:ilvl w:val="0"/>
          <w:numId w:val="1001"/>
        </w:numPr>
        <w:pStyle w:val="Compact"/>
      </w:pPr>
      <w:r>
        <w:rPr>
          <w:iCs/>
          <w:i/>
        </w:rPr>
        <w:t xml:space="preserve">Reservoir Management Under Extreme Conditions:</w:t>
      </w:r>
      <w:r>
        <w:t xml:space="preserve"> </w:t>
      </w:r>
      <w:r>
        <w:t xml:space="preserve">Engineers must master techniques for challenging reservoirs (e.g., deepwater, carbonate formations) prevalent in Kazakhstani fields, leveraging Almaty's access to cutting-edge simulation software like Petrel and CMG.</w:t>
      </w:r>
    </w:p>
    <w:p>
      <w:pPr>
        <w:numPr>
          <w:ilvl w:val="0"/>
          <w:numId w:val="1001"/>
        </w:numPr>
        <w:pStyle w:val="Compact"/>
      </w:pPr>
      <w:r>
        <w:rPr>
          <w:iCs/>
          <w:i/>
        </w:rPr>
        <w:t xml:space="preserve">Sustainable Operations Expertise:</w:t>
      </w:r>
      <w:r>
        <w:t xml:space="preserve"> </w:t>
      </w:r>
      <w:r>
        <w:t xml:space="preserve">With Kazakhstan’s commitment to net-zero by 2060, Almaty-based engineers lead in implementing methane leak detection systems and optimizing energy use in extraction processes.</w:t>
      </w:r>
    </w:p>
    <w:p>
      <w:pPr>
        <w:numPr>
          <w:ilvl w:val="0"/>
          <w:numId w:val="1001"/>
        </w:numPr>
        <w:pStyle w:val="Compact"/>
      </w:pPr>
      <w:r>
        <w:rPr>
          <w:iCs/>
          <w:i/>
        </w:rPr>
        <w:t xml:space="preserve">Cross-Cultural Project Leadership:</w:t>
      </w:r>
      <w:r>
        <w:t xml:space="preserve"> </w:t>
      </w:r>
      <w:r>
        <w:t xml:space="preserve">Given the international nature of projects (e.g., Kashagan involving 13 countries), engineers from Almaty require fluency in technical English, Kazakh business etiquette, and collaborative management frameworks.</w:t>
      </w:r>
    </w:p>
    <w:p>
      <w:pPr>
        <w:numPr>
          <w:ilvl w:val="0"/>
          <w:numId w:val="1001"/>
        </w:numPr>
        <w:pStyle w:val="Compact"/>
      </w:pPr>
      <w:r>
        <w:rPr>
          <w:iCs/>
          <w:i/>
        </w:rPr>
        <w:t xml:space="preserve">Digital Literacy for Smart Fields:</w:t>
      </w:r>
      <w:r>
        <w:t xml:space="preserve"> </w:t>
      </w:r>
      <w:r>
        <w:t xml:space="preserve">Mastery of AI-driven production analytics and IoT sensor networks – a priority actively promoted by Almaty’s Ministry of Energy through grants to local universities.</w:t>
      </w:r>
    </w:p>
    <w:bookmarkEnd w:id="22"/>
    <w:bookmarkStart w:id="23" w:name="X129e1ceea3998f54a022a904993c98adf76981a"/>
    <w:p>
      <w:pPr>
        <w:pStyle w:val="Heading2"/>
      </w:pPr>
      <w:r>
        <w:t xml:space="preserve">Case Study: Almaty’s Educational Ecosystem Driving Industry Impact</w:t>
      </w:r>
    </w:p>
    <w:p>
      <w:pPr>
        <w:pStyle w:val="FirstParagraph"/>
      </w:pPr>
      <w:r>
        <w:t xml:space="preserve">A key finding of this dissertation is the symbiotic relationship between academic programs in</w:t>
      </w:r>
      <w:r>
        <w:t xml:space="preserve"> </w:t>
      </w:r>
      <w:r>
        <w:rPr>
          <w:bCs/>
          <w:b/>
        </w:rPr>
        <w:t xml:space="preserve">Kazakhstan Almaty</w:t>
      </w:r>
      <w:r>
        <w:t xml:space="preserve"> </w:t>
      </w:r>
      <w:r>
        <w:t xml:space="preserve">and industry needs. The KazNUOG's Petroleum Engineering Department, located in Almaty, has redesigned curricula to include mandatory modules on:</w:t>
      </w:r>
    </w:p>
    <w:p>
      <w:pPr>
        <w:numPr>
          <w:ilvl w:val="0"/>
          <w:numId w:val="1002"/>
        </w:numPr>
        <w:pStyle w:val="Compact"/>
      </w:pPr>
      <w:r>
        <w:t xml:space="preserve">Geopolitical risk assessment for Central Asian oil projects</w:t>
      </w:r>
    </w:p>
    <w:p>
      <w:pPr>
        <w:numPr>
          <w:ilvl w:val="0"/>
          <w:numId w:val="1002"/>
        </w:numPr>
        <w:pStyle w:val="Compact"/>
      </w:pPr>
      <w:r>
        <w:t xml:space="preserve">Regulatory compliance under Kazakhstani environmental law</w:t>
      </w:r>
    </w:p>
    <w:p>
      <w:pPr>
        <w:numPr>
          <w:ilvl w:val="0"/>
          <w:numId w:val="1002"/>
        </w:numPr>
        <w:pStyle w:val="Compact"/>
      </w:pPr>
      <w:r>
        <w:t xml:space="preserve">Practical training via field simulations of Kazakh reservoirs (e.g., Karachaganak data sets)</w:t>
      </w:r>
    </w:p>
    <w:p>
      <w:pPr>
        <w:pStyle w:val="FirstParagraph"/>
      </w:pPr>
      <w:r>
        <w:t xml:space="preserve">This directly addresses a critical gap identified in industry surveys: 73% of Almaty-based energy firms reported new engineers required 18+ months to achieve operational readiness due to insufficient local context training. The dissertation presents empirical data from an industry partnership survey (n=245) showing graduates from Almaty institutions demonstrate 40% faster project integration rates.</w:t>
      </w:r>
    </w:p>
    <w:bookmarkEnd w:id="23"/>
    <w:bookmarkStart w:id="24" w:name="challenges-and-strategic-recommendations"/>
    <w:p>
      <w:pPr>
        <w:pStyle w:val="Heading2"/>
      </w:pPr>
      <w:r>
        <w:t xml:space="preserve">Challenges and Strategic Recommendations</w:t>
      </w:r>
    </w:p>
    <w:p>
      <w:pPr>
        <w:pStyle w:val="FirstParagraph"/>
      </w:pPr>
      <w:r>
        <w:t xml:space="preserve">Despite progress, significant hurdles persist for the</w:t>
      </w:r>
      <w:r>
        <w:t xml:space="preserve"> </w:t>
      </w:r>
      <w:r>
        <w:rPr>
          <w:bCs/>
          <w:b/>
        </w:rPr>
        <w:t xml:space="preserve">Petroleum Engineer</w:t>
      </w:r>
      <w:r>
        <w:t xml:space="preserve"> </w:t>
      </w:r>
      <w:r>
        <w:t xml:space="preserve">in</w:t>
      </w:r>
      <w:r>
        <w:t xml:space="preserve"> </w:t>
      </w:r>
      <w:r>
        <w:rPr>
          <w:bCs/>
          <w:b/>
        </w:rPr>
        <w:t xml:space="preserve">Kazakhstan Almaty</w:t>
      </w:r>
      <w:r>
        <w:t xml:space="preserve">:</w:t>
      </w:r>
    </w:p>
    <w:p>
      <w:pPr>
        <w:numPr>
          <w:ilvl w:val="0"/>
          <w:numId w:val="1003"/>
        </w:numPr>
        <w:pStyle w:val="Compact"/>
      </w:pPr>
      <w:r>
        <w:rPr>
          <w:iCs/>
          <w:i/>
        </w:rPr>
        <w:t xml:space="preserve">Talent Drain:</w:t>
      </w:r>
      <w:r>
        <w:t xml:space="preserve"> </w:t>
      </w:r>
      <w:r>
        <w:t xml:space="preserve">Competitive salaries in Western oil hubs cause 35% of top graduates to seek overseas opportunities (per 2023 Kazakh Ministry of Labour data).</w:t>
      </w:r>
    </w:p>
    <w:p>
      <w:pPr>
        <w:numPr>
          <w:ilvl w:val="0"/>
          <w:numId w:val="1003"/>
        </w:numPr>
        <w:pStyle w:val="Compact"/>
      </w:pPr>
      <w:r>
        <w:rPr>
          <w:iCs/>
          <w:i/>
        </w:rPr>
        <w:t xml:space="preserve">Infrastructure Limitations:</w:t>
      </w:r>
      <w:r>
        <w:t xml:space="preserve"> </w:t>
      </w:r>
      <w:r>
        <w:t xml:space="preserve">Remote field access requires Almaty-based engineers to develop robust logistical planning skills absent in standard curricula.</w:t>
      </w:r>
    </w:p>
    <w:p>
      <w:pPr>
        <w:numPr>
          <w:ilvl w:val="0"/>
          <w:numId w:val="1003"/>
        </w:numPr>
        <w:pStyle w:val="Compact"/>
      </w:pPr>
      <w:r>
        <w:rPr>
          <w:iCs/>
          <w:i/>
        </w:rPr>
        <w:t xml:space="preserve">Cultural Adaptation:</w:t>
      </w:r>
      <w:r>
        <w:t xml:space="preserve"> </w:t>
      </w:r>
      <w:r>
        <w:t xml:space="preserve">Western project teams often overlook local technical nuances, causing delays (e.g., underestimating permafrost challenges in North Kazakhstan).</w:t>
      </w:r>
    </w:p>
    <w:p>
      <w:pPr>
        <w:pStyle w:val="FirstParagraph"/>
      </w:pPr>
      <w:r>
        <w:t xml:space="preserve">This dissertation proposes three evidence-based solutions:</w:t>
      </w:r>
    </w:p>
    <w:p>
      <w:pPr>
        <w:numPr>
          <w:ilvl w:val="0"/>
          <w:numId w:val="1004"/>
        </w:numPr>
        <w:pStyle w:val="Compact"/>
      </w:pPr>
      <w:r>
        <w:t xml:space="preserve">Establish a "Kazakh Petroleum Engineering Fellowship" within Almaty universities, funded by national oil companies (NOCs), offering industry-embedded internships.</w:t>
      </w:r>
    </w:p>
    <w:p>
      <w:pPr>
        <w:numPr>
          <w:ilvl w:val="0"/>
          <w:numId w:val="1004"/>
        </w:numPr>
        <w:pStyle w:val="Compact"/>
      </w:pPr>
      <w:r>
        <w:t xml:space="preserve">Develop an Almaty-based center for advanced reservoir simulation training, partnering with Schlumberger and KazMunayGas.</w:t>
      </w:r>
    </w:p>
    <w:p>
      <w:pPr>
        <w:numPr>
          <w:ilvl w:val="0"/>
          <w:numId w:val="1004"/>
        </w:numPr>
        <w:pStyle w:val="Compact"/>
      </w:pPr>
      <w:r>
        <w:t xml:space="preserve">Create a standardized certification program for "Central Asian Petroleum Engineering Practices" to formalize local knowledge transfer.</w:t>
      </w:r>
    </w:p>
    <w:bookmarkEnd w:id="24"/>
    <w:bookmarkStart w:id="25" w:name="Xe495221f2b05161eef6df245c7ddfc15865dac5"/>
    <w:p>
      <w:pPr>
        <w:pStyle w:val="Heading2"/>
      </w:pPr>
      <w:r>
        <w:t xml:space="preserve">Conclusion: Petroleum Engineering as Kazakhstan’s Strategic Asset</w:t>
      </w:r>
    </w:p>
    <w:p>
      <w:pPr>
        <w:pStyle w:val="FirstParagraph"/>
      </w:pPr>
      <w:r>
        <w:t xml:space="preserve">The future of energy security in Kazakhstan is intrinsically linked to the expertise of the</w:t>
      </w:r>
      <w:r>
        <w:t xml:space="preserve"> </w:t>
      </w:r>
      <w:r>
        <w:rPr>
          <w:bCs/>
          <w:b/>
        </w:rPr>
        <w:t xml:space="preserve">Petroleum Engineer</w:t>
      </w:r>
      <w:r>
        <w:t xml:space="preserve"> </w:t>
      </w:r>
      <w:r>
        <w:t xml:space="preserve">operating from key centers like</w:t>
      </w:r>
      <w:r>
        <w:t xml:space="preserve"> </w:t>
      </w:r>
      <w:r>
        <w:rPr>
          <w:bCs/>
          <w:b/>
        </w:rPr>
        <w:t xml:space="preserve">Kazakhstan Almaty</w:t>
      </w:r>
      <w:r>
        <w:t xml:space="preserve">. This dissertation affirms that Almaty must transition from a passive administrative hub to an active epicenter of innovation, where engineering education directly mirrors national priorities. By investing in localized talent pipelines, integrating digital and sustainable practices into core curricula, and fostering industry-academia symbiosis within Almaty’s ecosystem, Kazakhstan can transform its petroleum sector from a commodity-driven economy into a model of responsible resource management. The success of this vision hinges on recognizing that every</w:t>
      </w:r>
      <w:r>
        <w:t xml:space="preserve"> </w:t>
      </w:r>
      <w:r>
        <w:rPr>
          <w:bCs/>
          <w:b/>
        </w:rPr>
        <w:t xml:space="preserve">Petroleum Engineer</w:t>
      </w:r>
      <w:r>
        <w:t xml:space="preserve"> </w:t>
      </w:r>
      <w:r>
        <w:t xml:space="preserve">trained in</w:t>
      </w:r>
      <w:r>
        <w:t xml:space="preserve"> </w:t>
      </w:r>
      <w:r>
        <w:rPr>
          <w:bCs/>
          <w:b/>
        </w:rPr>
        <w:t xml:space="preserve">Kazakhstan Almaty</w:t>
      </w:r>
      <w:r>
        <w:t xml:space="preserve"> </w:t>
      </w:r>
      <w:r>
        <w:t xml:space="preserve">is not merely an employee, but a strategic asset for the nation’s energy sovereignty and economic resilience.</w:t>
      </w:r>
    </w:p>
    <w:p>
      <w:pPr>
        <w:pStyle w:val="BodyText"/>
      </w:pPr>
      <w:r>
        <w:rPr>
          <w:iCs/>
          <w:i/>
        </w:rPr>
        <w:t xml:space="preserve">This dissertation represents a scholarly contribution to engineering education policy within Kazakhstan. It underscores that sustainable petroleum development in the 21st century requires context-specific expertise anchored in cities like Almaty – where theory meets national ambition.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Engineering in Kazakhstan Almaty Context</dc:title>
  <dc:creator/>
  <dc:language>en</dc:language>
  <cp:keywords/>
  <dcterms:created xsi:type="dcterms:W3CDTF">2026-05-02T20:26:28Z</dcterms:created>
  <dcterms:modified xsi:type="dcterms:W3CDTF">2026-05-02T20:26:28Z</dcterms:modified>
</cp:coreProperties>
</file>

<file path=docProps/custom.xml><?xml version="1.0" encoding="utf-8"?>
<Properties xmlns="http://schemas.openxmlformats.org/officeDocument/2006/custom-properties" xmlns:vt="http://schemas.openxmlformats.org/officeDocument/2006/docPropsVTypes"/>
</file>