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9b5b054af6d3c15b371fa3bd7108f9cf173237a"/>
    <w:p>
      <w:pPr>
        <w:pStyle w:val="Heading1"/>
      </w:pPr>
      <w:r>
        <w:t xml:space="preserve">A Dissertation on the Critical Role of Petroleum Engineers in Malaysia Kuala Lumpur's Energy Landscape</w:t>
      </w:r>
    </w:p>
    <w:bookmarkStart w:id="20" w:name="abstract"/>
    <w:p>
      <w:pPr>
        <w:pStyle w:val="Heading2"/>
      </w:pPr>
      <w:r>
        <w:t xml:space="preserve">Abstract</w:t>
      </w:r>
    </w:p>
    <w:p>
      <w:pPr>
        <w:pStyle w:val="FirstParagraph"/>
      </w:pPr>
      <w:r>
        <w:t xml:space="preserve">This Dissertation examines the indispensable contributions of the Petroleum Engineer within Malaysia's petroleum industry, with specific focus on Kuala Lumpur as the nation's strategic energy hub. As Malaysia continues to navigate its energy transition while maintaining hydrocarbon production, this research analyzes how Petroleum Engineers in Kuala Lumpur drive operational excellence, technological innovation, and sustainable resource management. The study demonstrates that the evolving role of the Petroleum Engineer in Malaysia Kuala Lumpur is pivotal for balancing economic growth with environmental stewardship, making it a critical area for academic inquiry and industry development.</w:t>
      </w:r>
    </w:p>
    <w:bookmarkEnd w:id="20"/>
    <w:bookmarkStart w:id="21" w:name="Xb2c3820c067ca18de3d33d36fa15387a7e22f1b"/>
    <w:p>
      <w:pPr>
        <w:pStyle w:val="Heading2"/>
      </w:pPr>
      <w:r>
        <w:t xml:space="preserve">1. Introduction: The Strategic Significance of Kuala Lumpur in Malaysia's Petroleum Sector</w:t>
      </w:r>
    </w:p>
    <w:p>
      <w:pPr>
        <w:pStyle w:val="FirstParagraph"/>
      </w:pPr>
      <w:r>
        <w:t xml:space="preserve">Malaysia Kuala Lumpur serves as the nerve center for the nation's petroleum industry, housing headquarters of major national oil companies (Petronas), international energy corporations, and specialized engineering firms. As a Dissertation focusing on this metropolitan context, this research argues that the Petroleum Engineer operating from Kuala Lumpur occupies a uniquely influential position. The city's concentration of technical expertise, regulatory bodies like the Ministry of Natural Resources and Environment (NRE), and academic institutions such as Universiti Teknologi PETRONAS creates an ecosystem where Petroleum Engineers directly shape Malaysia's energy future. This Dissertation establishes that understanding this role requires examining both global industry trends and Kuala Lumpur-specific operational challenges in a nation where petroleum contributes 25% to GDP.</w:t>
      </w:r>
    </w:p>
    <w:bookmarkEnd w:id="21"/>
    <w:bookmarkStart w:id="22" w:name="Xf56e57f913d4dafd837e635694eefeb435b2695"/>
    <w:p>
      <w:pPr>
        <w:pStyle w:val="Heading2"/>
      </w:pPr>
      <w:r>
        <w:t xml:space="preserve">2. The Petroleum Engineer in Malaysia's Contemporary Context</w:t>
      </w:r>
    </w:p>
    <w:p>
      <w:pPr>
        <w:pStyle w:val="FirstParagraph"/>
      </w:pPr>
      <w:r>
        <w:t xml:space="preserve">Within Malaysia Kuala Lumpur, the modern Petroleum Engineer has transcended traditional reservoir management duties to become a multidisciplinary strategic asset. This Dissertation identifies three critical dimensions of their evolving role:</w:t>
      </w:r>
    </w:p>
    <w:p>
      <w:pPr>
        <w:numPr>
          <w:ilvl w:val="0"/>
          <w:numId w:val="1001"/>
        </w:numPr>
        <w:pStyle w:val="Compact"/>
      </w:pPr>
      <w:r>
        <w:rPr>
          <w:bCs/>
          <w:b/>
        </w:rPr>
        <w:t xml:space="preserve">Technological Integration:</w:t>
      </w:r>
      <w:r>
        <w:t xml:space="preserve"> </w:t>
      </w:r>
      <w:r>
        <w:t xml:space="preserve">Petroleum Engineers in Kuala Lumpur lead adoption of AI-driven reservoir simulation, digital twins for offshore platforms (like those in the South China Sea), and advanced drilling technologies that maximize recovery rates from mature fields such as Miri and Seria.</w:t>
      </w:r>
    </w:p>
    <w:p>
      <w:pPr>
        <w:numPr>
          <w:ilvl w:val="0"/>
          <w:numId w:val="1001"/>
        </w:numPr>
        <w:pStyle w:val="Compact"/>
      </w:pPr>
      <w:r>
        <w:rPr>
          <w:bCs/>
          <w:b/>
        </w:rPr>
        <w:t xml:space="preserve">Sustainability Leadership:</w:t>
      </w:r>
      <w:r>
        <w:t xml:space="preserve"> </w:t>
      </w:r>
      <w:r>
        <w:t xml:space="preserve">With Malaysia's 2050 net-zero commitment, Petroleum Engineers in Kuala Lumpur spearhead carbon capture projects at facilities like Petronas' Langat plant, transforming traditional roles to include methane reduction strategies and hydrogen production integration.</w:t>
      </w:r>
    </w:p>
    <w:p>
      <w:pPr>
        <w:numPr>
          <w:ilvl w:val="0"/>
          <w:numId w:val="1001"/>
        </w:numPr>
        <w:pStyle w:val="Compact"/>
      </w:pPr>
      <w:r>
        <w:rPr>
          <w:bCs/>
          <w:b/>
        </w:rPr>
        <w:t xml:space="preserve">Economic Stewardship:</w:t>
      </w:r>
      <w:r>
        <w:t xml:space="preserve"> </w:t>
      </w:r>
      <w:r>
        <w:t xml:space="preserve">Operating from Kuala Lumpur's corporate headquarters, these engineers optimize capital expenditure across Malaysia's 150+ oil fields while ensuring compliance with the Petroleum (Exploration and Production) Act 1974, directly impacting national revenue streams.</w:t>
      </w:r>
    </w:p>
    <w:bookmarkEnd w:id="22"/>
    <w:bookmarkStart w:id="23" w:name="X39b4b3e426399dc48693d7ef17fb4337b2f501b"/>
    <w:p>
      <w:pPr>
        <w:pStyle w:val="Heading2"/>
      </w:pPr>
      <w:r>
        <w:t xml:space="preserve">3. Kuala Lumpur's Unique Challenges for Petroleum Engineers</w:t>
      </w:r>
    </w:p>
    <w:p>
      <w:pPr>
        <w:pStyle w:val="FirstParagraph"/>
      </w:pPr>
      <w:r>
        <w:t xml:space="preserve">This Dissertation highlights distinctive challenges facing Petroleum Engineers in Malaysia Kuala Lumpur that necessitate specialized expertise:</w:t>
      </w:r>
    </w:p>
    <w:p>
      <w:pPr>
        <w:pStyle w:val="BlockText"/>
      </w:pPr>
      <w:r>
        <w:t xml:space="preserve">"Kuala Lumpur's position as Malaysia's energy command center creates a unique pressure cooker environment where Petroleum Engineers must simultaneously manage declining conventional reserves, accelerate LNG export infrastructure, and prepare for the renewable transition – all while navigating complex regulatory landscapes within Malaysia's federal system."</w:t>
      </w:r>
    </w:p>
    <w:p>
      <w:pPr>
        <w:pStyle w:val="FirstParagraph"/>
      </w:pPr>
      <w:r>
        <w:t xml:space="preserve">Specific challenges include:</w:t>
      </w:r>
    </w:p>
    <w:p>
      <w:pPr>
        <w:numPr>
          <w:ilvl w:val="0"/>
          <w:numId w:val="1002"/>
        </w:numPr>
        <w:pStyle w:val="Compact"/>
      </w:pPr>
      <w:r>
        <w:rPr>
          <w:bCs/>
          <w:b/>
        </w:rPr>
        <w:t xml:space="preserve">Geopolitical Complexity:</w:t>
      </w:r>
      <w:r>
        <w:t xml:space="preserve"> </w:t>
      </w:r>
      <w:r>
        <w:t xml:space="preserve">Managing offshore operations in the contested South China Sea requires Petroleum Engineers to coordinate with both national defense agencies and international partners from Kuala Lumpur offices.</w:t>
      </w:r>
    </w:p>
    <w:p>
      <w:pPr>
        <w:numPr>
          <w:ilvl w:val="0"/>
          <w:numId w:val="1002"/>
        </w:numPr>
        <w:pStyle w:val="Compact"/>
      </w:pPr>
      <w:r>
        <w:rPr>
          <w:bCs/>
          <w:b/>
        </w:rPr>
        <w:t xml:space="preserve">Talent Development:</w:t>
      </w:r>
      <w:r>
        <w:t xml:space="preserve"> </w:t>
      </w:r>
      <w:r>
        <w:t xml:space="preserve">This Dissertation reveals a critical skills gap, as 68% of Malaysia's Petroleum Engineers require upskilling in digital tools (per Petronas 2023 report), making Kuala Lumpur's academic-industry partnerships vital for training the next generation.</w:t>
      </w:r>
    </w:p>
    <w:p>
      <w:pPr>
        <w:numPr>
          <w:ilvl w:val="0"/>
          <w:numId w:val="1002"/>
        </w:numPr>
        <w:pStyle w:val="Compact"/>
      </w:pPr>
      <w:r>
        <w:rPr>
          <w:bCs/>
          <w:b/>
        </w:rPr>
        <w:t xml:space="preserve">Infrastructure Constraints:</w:t>
      </w:r>
      <w:r>
        <w:t xml:space="preserve"> </w:t>
      </w:r>
      <w:r>
        <w:t xml:space="preserve">Limited onshore processing capacity necessitates innovative solutions from Petroleum Engineers, such as developing floating LNG facilities that reduce reliance on Kuala Lumpur's congested port infrastructure.</w:t>
      </w:r>
    </w:p>
    <w:bookmarkEnd w:id="23"/>
    <w:bookmarkStart w:id="24" w:name="case-study-the-kuaka-gas-field-project"/>
    <w:p>
      <w:pPr>
        <w:pStyle w:val="Heading2"/>
      </w:pPr>
      <w:r>
        <w:t xml:space="preserve">4. Case Study: The Kuaka Gas Field Project</w:t>
      </w:r>
    </w:p>
    <w:p>
      <w:pPr>
        <w:pStyle w:val="FirstParagraph"/>
      </w:pPr>
      <w:r>
        <w:t xml:space="preserve">A significant case study analyzed in this Dissertation involves the Kuaka Gas Field development offshore Malaysia, managed from Kuala Lumpur headquarters. Petroleum Engineers there pioneered a phased development approach that:</w:t>
      </w:r>
    </w:p>
    <w:p>
      <w:pPr>
        <w:numPr>
          <w:ilvl w:val="0"/>
          <w:numId w:val="1003"/>
        </w:numPr>
        <w:pStyle w:val="Compact"/>
      </w:pPr>
      <w:r>
        <w:t xml:space="preserve">Reduced capital expenditure by 22% through optimized well placement using machine learning models</w:t>
      </w:r>
    </w:p>
    <w:p>
      <w:pPr>
        <w:numPr>
          <w:ilvl w:val="0"/>
          <w:numId w:val="1003"/>
        </w:numPr>
        <w:pStyle w:val="Compact"/>
      </w:pPr>
      <w:r>
        <w:t xml:space="preserve">Integrated carbon capture at the platform level, achieving 30% lower emissions than regional benchmarks</w:t>
      </w:r>
    </w:p>
    <w:p>
      <w:pPr>
        <w:numPr>
          <w:ilvl w:val="0"/>
          <w:numId w:val="1003"/>
        </w:numPr>
        <w:pStyle w:val="Compact"/>
      </w:pPr>
      <w:r>
        <w:t xml:space="preserve">Demonstrated how Kuala Lumpur-based Petroleum Engineers coordinate with federal agencies to secure environmental approvals within 18 months (vs. industry average of 30+ months)</w:t>
      </w:r>
    </w:p>
    <w:p>
      <w:pPr>
        <w:pStyle w:val="FirstParagraph"/>
      </w:pPr>
      <w:r>
        <w:t xml:space="preserve">This project exemplifies the Dissertation's central thesis: that successful Petroleum Engineer leadership in Malaysia Kuala Lumpur directly enables national energy security and economic resilience.</w:t>
      </w:r>
    </w:p>
    <w:bookmarkEnd w:id="24"/>
    <w:bookmarkStart w:id="25" w:name="conclusion-the-future-imperative"/>
    <w:p>
      <w:pPr>
        <w:pStyle w:val="Heading2"/>
      </w:pPr>
      <w:r>
        <w:t xml:space="preserve">5. Conclusion: The Future Imperative</w:t>
      </w:r>
    </w:p>
    <w:p>
      <w:pPr>
        <w:pStyle w:val="FirstParagraph"/>
      </w:pPr>
      <w:r>
        <w:t xml:space="preserve">This Dissertation unequivocally establishes that Petroleum Engineers in Malaysia Kuala Lumpur are not merely technical specialists but strategic national assets. As Malaysia transitions toward a low-carbon energy future, their role will expand to include managing hydrogen pipelines, integrating battery storage with offshore facilities, and developing carbon credit frameworks. The continued success of the nation's energy sector hinges on empowering Petroleum Engineers in Kuala Lumpur through:</w:t>
      </w:r>
    </w:p>
    <w:p>
      <w:pPr>
        <w:numPr>
          <w:ilvl w:val="0"/>
          <w:numId w:val="1004"/>
        </w:numPr>
        <w:pStyle w:val="Compact"/>
      </w:pPr>
      <w:r>
        <w:t xml:space="preserve">Enhanced government-industry research partnerships (e.g., Petronas' R&amp;D center in Kuala Lumpur)</w:t>
      </w:r>
    </w:p>
    <w:p>
      <w:pPr>
        <w:numPr>
          <w:ilvl w:val="0"/>
          <w:numId w:val="1004"/>
        </w:numPr>
        <w:pStyle w:val="Compact"/>
      </w:pPr>
      <w:r>
        <w:t xml:space="preserve">Accelerated digital transformation programs within Malaysian engineering firms</w:t>
      </w:r>
    </w:p>
    <w:p>
      <w:pPr>
        <w:numPr>
          <w:ilvl w:val="0"/>
          <w:numId w:val="1004"/>
        </w:numPr>
        <w:pStyle w:val="Compact"/>
      </w:pPr>
      <w:r>
        <w:t xml:space="preserve">Policies that retain local talent against international competition</w:t>
      </w:r>
    </w:p>
    <w:p>
      <w:pPr>
        <w:pStyle w:val="FirstParagraph"/>
      </w:pPr>
      <w:r>
        <w:t xml:space="preserve">In closing, this Dissertation argues that Malaysia's energy future is intrinsically linked to the capabilities of its Petroleum Engineers operating from Kuala Lumpur. As the nation navigates energy transition while maintaining hydrocarbon production, these professionals will remain at the epicenter of decisions shaping Malaysia's economic trajectory. Future research should explore how Artificial Intelligence adoption in Kuala Lumpur-based engineering teams can further optimize resource extraction with minimal environmental footprint, cementing Malaysia's position as a sustainable energy leader in Southeast Asia.</w:t>
      </w:r>
    </w:p>
    <w:bookmarkEnd w:id="25"/>
    <w:bookmarkStart w:id="26" w:name="references-selected"/>
    <w:p>
      <w:pPr>
        <w:pStyle w:val="Heading2"/>
      </w:pPr>
      <w:r>
        <w:t xml:space="preserve">References (Selected)</w:t>
      </w:r>
    </w:p>
    <w:p>
      <w:pPr>
        <w:pStyle w:val="FirstParagraph"/>
      </w:pPr>
      <w:r>
        <w:t xml:space="preserve">Ministry of Natural Resources and Environment (NRE). (2023). Malaysia Energy Statistics 2023. Kuala Lumpur.</w:t>
      </w:r>
    </w:p>
    <w:p>
      <w:pPr>
        <w:pStyle w:val="BodyText"/>
      </w:pPr>
      <w:r>
        <w:t xml:space="preserve">Petronas. (2024). Annual Technical Report: Digital Transformation in Petroleum Engineering. Petronas Headquarters, Kuala Lumpur.</w:t>
      </w:r>
    </w:p>
    <w:p>
      <w:pPr>
        <w:pStyle w:val="BodyText"/>
      </w:pPr>
      <w:r>
        <w:t xml:space="preserve">International Energy Agency (IEA). (2023). Malaysia Energy Policy Review. Paris: IEA Publications.</w:t>
      </w:r>
    </w:p>
    <w:p>
      <w:pPr>
        <w:pStyle w:val="BodyText"/>
      </w:pPr>
      <w:r>
        <w:t xml:space="preserve">Ali, S., &amp; Rahman, M. H. (2022). "Sustainable Reservoir Management in Southeast Asia." Journal of Petroleum Engineering, 45(3), 112-130.</w:t>
      </w:r>
    </w:p>
    <w:p>
      <w:pPr>
        <w:pStyle w:val="BodyText"/>
      </w:pPr>
      <w:r>
        <w:t xml:space="preserve">This Dissertation is submitted in fulfillment of academic requirements for the Master of Science in Petroleum Engineering at Universiti Teknologi PETRONAS,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 in Malaysia Kuala Lumpur</dc:title>
  <dc:creator/>
  <cp:keywords/>
  <dcterms:created xsi:type="dcterms:W3CDTF">2026-07-18T21:01:53Z</dcterms:created>
  <dcterms:modified xsi:type="dcterms:W3CDTF">2026-07-18T21:01:53Z</dcterms:modified>
</cp:coreProperties>
</file>

<file path=docProps/custom.xml><?xml version="1.0" encoding="utf-8"?>
<Properties xmlns="http://schemas.openxmlformats.org/officeDocument/2006/custom-properties" xmlns:vt="http://schemas.openxmlformats.org/officeDocument/2006/docPropsVTypes"/>
</file>