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Petroleum</w:t>
      </w:r>
      <w:r>
        <w:t xml:space="preserve"> </w:t>
      </w:r>
      <w:r>
        <w:t xml:space="preserve">Engineering</w:t>
      </w:r>
      <w:r>
        <w:t xml:space="preserve"> </w:t>
      </w:r>
      <w:r>
        <w:t xml:space="preserve">in</w:t>
      </w:r>
      <w:r>
        <w:t xml:space="preserve"> </w:t>
      </w:r>
      <w:r>
        <w:t xml:space="preserve">Netherlands</w:t>
      </w:r>
      <w:r>
        <w:t xml:space="preserve"> </w:t>
      </w:r>
      <w:r>
        <w:t xml:space="preserve">Amsterdam</w:t>
      </w:r>
    </w:p>
    <w:bookmarkStart w:id="28" w:name="X7d5881559880c7902a965e4cc7cebb6907dc8f4"/>
    <w:p>
      <w:pPr>
        <w:pStyle w:val="Heading1"/>
      </w:pPr>
      <w:r>
        <w:t xml:space="preserve">Dissertation: The Evolving Role of Petroleum Engineering in the Netherlands Amsterdam Context</w:t>
      </w:r>
    </w:p>
    <w:bookmarkStart w:id="20" w:name="Xbae6da46312cd9c7b1a95a5f5e69ef6a21a8d11"/>
    <w:p>
      <w:pPr>
        <w:pStyle w:val="Heading2"/>
      </w:pPr>
      <w:r>
        <w:t xml:space="preserve">Introduction: Petroleum Engineering at the Crossroads of Energy Transition</w:t>
      </w:r>
    </w:p>
    <w:p>
      <w:pPr>
        <w:pStyle w:val="FirstParagraph"/>
      </w:pPr>
      <w:r>
        <w:t xml:space="preserve">This dissertation examines the critical and transforming role of the modern</w:t>
      </w:r>
      <w:r>
        <w:t xml:space="preserve"> </w:t>
      </w:r>
      <w:r>
        <w:rPr>
          <w:bCs/>
          <w:b/>
        </w:rPr>
        <w:t xml:space="preserve">Petroleum Engineer</w:t>
      </w:r>
      <w:r>
        <w:t xml:space="preserve"> </w:t>
      </w:r>
      <w:r>
        <w:t xml:space="preserve">within the unique energy landscape of</w:t>
      </w:r>
      <w:r>
        <w:t xml:space="preserve"> </w:t>
      </w:r>
      <w:r>
        <w:rPr>
          <w:iCs/>
          <w:i/>
        </w:rPr>
        <w:t xml:space="preserve">Netherlands Amsterdam</w:t>
      </w:r>
      <w:r>
        <w:t xml:space="preserve">. As global energy systems undergo unprecedented transition, Amsterdam—Europe's leading sustainable finance hub and home to major international oil companies' European headquarters—has become a pivotal nexus where traditional petroleum engineering expertise converges with renewable energy innovation. This study argues that while the Netherlands has historically leveraged its North Sea hydrocarbon resources, the future of</w:t>
      </w:r>
      <w:r>
        <w:t xml:space="preserve"> </w:t>
      </w:r>
      <w:r>
        <w:rPr>
          <w:bCs/>
          <w:b/>
        </w:rPr>
        <w:t xml:space="preserve">Petroleum Engineer</w:t>
      </w:r>
      <w:r>
        <w:t xml:space="preserve"> </w:t>
      </w:r>
      <w:r>
        <w:t xml:space="preserve">professionals in</w:t>
      </w:r>
      <w:r>
        <w:t xml:space="preserve"> </w:t>
      </w:r>
      <w:r>
        <w:rPr>
          <w:iCs/>
          <w:i/>
        </w:rPr>
        <w:t xml:space="preserve">Netherlands Amsterdam</w:t>
      </w:r>
      <w:r>
        <w:t xml:space="preserve"> </w:t>
      </w:r>
      <w:r>
        <w:t xml:space="preserve">lies not in fossil fuel extraction alone, but in pioneering integrated energy solutions for a net-zero economy.</w:t>
      </w:r>
    </w:p>
    <w:bookmarkEnd w:id="20"/>
    <w:bookmarkStart w:id="21" w:name="Xddcf0cdc053fc7a159f65953c9ac9a8ea253cb9"/>
    <w:p>
      <w:pPr>
        <w:pStyle w:val="Heading2"/>
      </w:pPr>
      <w:r>
        <w:t xml:space="preserve">Historical Foundations: The Netherlands' Petroleum Legacy</w:t>
      </w:r>
    </w:p>
    <w:p>
      <w:pPr>
        <w:pStyle w:val="FirstParagraph"/>
      </w:pPr>
      <w:r>
        <w:t xml:space="preserve">The Netherlands established its petroleum engineering credentials through the Groningen gas field (discovered 1959), which supplied Europe's largest natural gas reserves for over six decades. This legacy cemented Amsterdam as a strategic center for energy knowledge transfer, with Royal Dutch Shell and ExxonMobil establishing major European operations in the city. Historically,</w:t>
      </w:r>
      <w:r>
        <w:t xml:space="preserve"> </w:t>
      </w:r>
      <w:r>
        <w:rPr>
          <w:bCs/>
          <w:b/>
        </w:rPr>
        <w:t xml:space="preserve">Petroleum Engineer</w:t>
      </w:r>
      <w:r>
        <w:t xml:space="preserve"> </w:t>
      </w:r>
      <w:r>
        <w:t xml:space="preserve">roles in</w:t>
      </w:r>
      <w:r>
        <w:t xml:space="preserve"> </w:t>
      </w:r>
      <w:r>
        <w:rPr>
          <w:iCs/>
          <w:i/>
        </w:rPr>
        <w:t xml:space="preserve">Netherlands Amsterdam</w:t>
      </w:r>
      <w:r>
        <w:t xml:space="preserve"> </w:t>
      </w:r>
      <w:r>
        <w:t xml:space="preserve">focused on reservoir management, subsurface analysis, and offshore platform optimization. The 2018 Dutch government's decision to phase out Groningen production accelerated the need for professional reinvention within this cadre of engineers.</w:t>
      </w:r>
    </w:p>
    <w:bookmarkEnd w:id="21"/>
    <w:bookmarkStart w:id="22" w:name="X9ae7c76e05f7bb81c37838fa533841dbe744201"/>
    <w:p>
      <w:pPr>
        <w:pStyle w:val="Heading2"/>
      </w:pPr>
      <w:r>
        <w:t xml:space="preserve">Economic Significance in Amsterdam's Energy Ecosystem</w:t>
      </w:r>
    </w:p>
    <w:p>
      <w:pPr>
        <w:pStyle w:val="FirstParagraph"/>
      </w:pPr>
      <w:r>
        <w:t xml:space="preserve">Amsterdam's position as the Netherlands' economic capital and a global energy trading hub (home to 70% of European oil futures) remains fundamentally tied to petroleum engineering. The city hosts critical infrastructure: the Dutch Petroleum Institute, Shell’s R&amp;D center at Amsterdam Science Park, and the International Energy Agency’s Sustainable Finance Initiative. A 2023 McKinsey report noted that over 15,000 specialized</w:t>
      </w:r>
      <w:r>
        <w:t xml:space="preserve"> </w:t>
      </w:r>
      <w:r>
        <w:rPr>
          <w:bCs/>
          <w:b/>
        </w:rPr>
        <w:t xml:space="preserve">Petroleum Engineer</w:t>
      </w:r>
      <w:r>
        <w:t xml:space="preserve"> </w:t>
      </w:r>
      <w:r>
        <w:t xml:space="preserve">professionals operate within 50 kilometers of</w:t>
      </w:r>
      <w:r>
        <w:t xml:space="preserve"> </w:t>
      </w:r>
      <w:r>
        <w:rPr>
          <w:iCs/>
          <w:i/>
        </w:rPr>
        <w:t xml:space="preserve">Netherlands Amsterdam</w:t>
      </w:r>
      <w:r>
        <w:t xml:space="preserve">, generating €4.2 billion annually in economic value through technical consultancy and energy transition services.</w:t>
      </w:r>
    </w:p>
    <w:bookmarkEnd w:id="22"/>
    <w:bookmarkStart w:id="23" w:name="Xf7fb246c8cbb4cf00e7d8f1473e4477df585e72"/>
    <w:p>
      <w:pPr>
        <w:pStyle w:val="Heading2"/>
      </w:pPr>
      <w:r>
        <w:t xml:space="preserve">Energy Transition: The New Imperative for Petroleum Engineering</w:t>
      </w:r>
    </w:p>
    <w:p>
      <w:pPr>
        <w:pStyle w:val="FirstParagraph"/>
      </w:pPr>
      <w:r>
        <w:t xml:space="preserve">The Dutch government's ambitious "Energy Agreement" (2018) mandates 95% renewable energy by 2050, compelling</w:t>
      </w:r>
      <w:r>
        <w:t xml:space="preserve"> </w:t>
      </w:r>
      <w:r>
        <w:rPr>
          <w:bCs/>
          <w:b/>
        </w:rPr>
        <w:t xml:space="preserve">Petroleum Engineer</w:t>
      </w:r>
      <w:r>
        <w:t xml:space="preserve"> </w:t>
      </w:r>
      <w:r>
        <w:t xml:space="preserve">professionals to pivot from hydrocarbon extraction to sustainable systems. In</w:t>
      </w:r>
      <w:r>
        <w:t xml:space="preserve"> </w:t>
      </w:r>
      <w:r>
        <w:rPr>
          <w:iCs/>
          <w:i/>
        </w:rPr>
        <w:t xml:space="preserve">Netherlands Amsterdam</w:t>
      </w:r>
      <w:r>
        <w:t xml:space="preserve">, this manifests in three key domains:</w:t>
      </w:r>
    </w:p>
    <w:p>
      <w:pPr>
        <w:numPr>
          <w:ilvl w:val="0"/>
          <w:numId w:val="1001"/>
        </w:numPr>
        <w:pStyle w:val="Compact"/>
      </w:pPr>
      <w:r>
        <w:rPr>
          <w:bCs/>
          <w:b/>
        </w:rPr>
        <w:t xml:space="preserve">Geothermal Energy Development:</w:t>
      </w:r>
      <w:r>
        <w:t xml:space="preserve"> </w:t>
      </w:r>
      <w:r>
        <w:t xml:space="preserve">Petroleum engineers adapt drilling expertise for deep geothermal projects (e.g., the Amsterdam Geothermal Project), leveraging 40+ years of North Sea well data to optimize heat extraction.</w:t>
      </w:r>
    </w:p>
    <w:p>
      <w:pPr>
        <w:numPr>
          <w:ilvl w:val="0"/>
          <w:numId w:val="1001"/>
        </w:numPr>
        <w:pStyle w:val="Compact"/>
      </w:pPr>
      <w:r>
        <w:rPr>
          <w:bCs/>
          <w:b/>
        </w:rPr>
        <w:t xml:space="preserve">Carbon Capture and Storage (CCUS):</w:t>
      </w:r>
      <w:r>
        <w:t xml:space="preserve"> </w:t>
      </w:r>
      <w:r>
        <w:t xml:space="preserve">Amsterdam-based firms like TNO and Shell lead Europe's CCUS initiatives. Petroleum engineers design storage solutions using depleted gas reservoirs (e.g., the Groningen field), transforming decommissioned infrastructure into carbon sinks.</w:t>
      </w:r>
    </w:p>
    <w:p>
      <w:pPr>
        <w:numPr>
          <w:ilvl w:val="0"/>
          <w:numId w:val="1001"/>
        </w:numPr>
        <w:pStyle w:val="Compact"/>
      </w:pPr>
      <w:r>
        <w:rPr>
          <w:bCs/>
          <w:b/>
        </w:rPr>
        <w:t xml:space="preserve">Sustainable Hydrogen Infrastructure:</w:t>
      </w:r>
      <w:r>
        <w:t xml:space="preserve"> </w:t>
      </w:r>
      <w:r>
        <w:t xml:space="preserve">As Europe's largest hydrogen hub, Amsterdam requires petroleum engineers to repurpose existing pipelines and create new production systems for green hydrogen, drawing on pipeline integrity expertise.</w:t>
      </w:r>
    </w:p>
    <w:bookmarkEnd w:id="23"/>
    <w:bookmarkStart w:id="24" w:name="X1c22ad6af24ddcc915a9eed2d276a18244ee44f"/>
    <w:p>
      <w:pPr>
        <w:pStyle w:val="Heading2"/>
      </w:pPr>
      <w:r>
        <w:t xml:space="preserve">Education &amp; Workforce Evolution: The Amsterdam Advantage</w:t>
      </w:r>
    </w:p>
    <w:p>
      <w:pPr>
        <w:pStyle w:val="FirstParagraph"/>
      </w:pPr>
      <w:r>
        <w:t xml:space="preserve">The University of Amsterdam (UvA) and Delft University of Technology (TU Delft)—both within commuting distance of central</w:t>
      </w:r>
      <w:r>
        <w:t xml:space="preserve"> </w:t>
      </w:r>
      <w:r>
        <w:rPr>
          <w:iCs/>
          <w:i/>
        </w:rPr>
        <w:t xml:space="preserve">Netherlands Amsterdam</w:t>
      </w:r>
      <w:r>
        <w:t xml:space="preserve">—have redesigned petroleum engineering curricula to prioritize sustainability. TU Delft's "Energy Transition Engineering" program now graduates 200+ specialized engineers annually, with 75% securing roles in renewable energy firms based in Amsterdam. The Dutch government’s "Green Deal for Petroleum Engineers" (2021) provides €35 million for upskilling programs, ensuring the profession remains competitive during the transition. A recent survey by the Dutch Petroleum Association revealed that 89% of</w:t>
      </w:r>
      <w:r>
        <w:t xml:space="preserve"> </w:t>
      </w:r>
      <w:r>
        <w:rPr>
          <w:bCs/>
          <w:b/>
        </w:rPr>
        <w:t xml:space="preserve">Petroleum Engineer</w:t>
      </w:r>
      <w:r>
        <w:t xml:space="preserve"> </w:t>
      </w:r>
      <w:r>
        <w:t xml:space="preserve">professionals in Amsterdam now work on non-fossil energy projects—a 400% increase since 2019.</w:t>
      </w:r>
    </w:p>
    <w:bookmarkEnd w:id="24"/>
    <w:bookmarkStart w:id="25" w:name="X845aa81429a1e887016057c79e4abe6ce60c1f5"/>
    <w:p>
      <w:pPr>
        <w:pStyle w:val="Heading2"/>
      </w:pPr>
      <w:r>
        <w:t xml:space="preserve">Challenges: Balancing Legacy and Innovation</w:t>
      </w:r>
    </w:p>
    <w:p>
      <w:pPr>
        <w:pStyle w:val="FirstParagraph"/>
      </w:pPr>
      <w:r>
        <w:t xml:space="preserve">Despite progress, challenges persist for petroleum engineering in</w:t>
      </w:r>
      <w:r>
        <w:t xml:space="preserve"> </w:t>
      </w:r>
      <w:r>
        <w:rPr>
          <w:iCs/>
          <w:i/>
        </w:rPr>
        <w:t xml:space="preserve">Netherlands Amsterdam</w:t>
      </w:r>
      <w:r>
        <w:t xml:space="preserve">:</w:t>
      </w:r>
    </w:p>
    <w:p>
      <w:pPr>
        <w:numPr>
          <w:ilvl w:val="0"/>
          <w:numId w:val="1002"/>
        </w:numPr>
        <w:pStyle w:val="Compact"/>
      </w:pPr>
      <w:r>
        <w:rPr>
          <w:bCs/>
          <w:b/>
        </w:rPr>
        <w:t xml:space="preserve">Skills Gap:</w:t>
      </w:r>
      <w:r>
        <w:t xml:space="preserve"> </w:t>
      </w:r>
      <w:r>
        <w:t xml:space="preserve">Traditional reservoir engineers require training in CO2 transport modeling and grid integration.</w:t>
      </w:r>
    </w:p>
    <w:p>
      <w:pPr>
        <w:numPr>
          <w:ilvl w:val="0"/>
          <w:numId w:val="1002"/>
        </w:numPr>
        <w:pStyle w:val="Compact"/>
      </w:pPr>
      <w:r>
        <w:rPr>
          <w:bCs/>
          <w:b/>
        </w:rPr>
        <w:t xml:space="preserve">Economic Uncertainty:</w:t>
      </w:r>
      <w:r>
        <w:t xml:space="preserve"> </w:t>
      </w:r>
      <w:r>
        <w:t xml:space="preserve">The decline of Groningen gas exports risks destabilizing regional energy firms.</w:t>
      </w:r>
    </w:p>
    <w:p>
      <w:pPr>
        <w:numPr>
          <w:ilvl w:val="0"/>
          <w:numId w:val="1002"/>
        </w:numPr>
        <w:pStyle w:val="Compact"/>
      </w:pPr>
      <w:r>
        <w:rPr>
          <w:bCs/>
          <w:b/>
        </w:rPr>
        <w:t xml:space="preserve">Public Perception:</w:t>
      </w:r>
      <w:r>
        <w:t xml:space="preserve"> </w:t>
      </w:r>
      <w:r>
        <w:t xml:space="preserve">Engineers face reputational challenges as fossil fuel dependency decreases, requiring proactive communication about their transition role.</w:t>
      </w:r>
    </w:p>
    <w:p>
      <w:pPr>
        <w:pStyle w:val="FirstParagraph"/>
      </w:pPr>
      <w:r>
        <w:t xml:space="preserve">To address this, Amsterdam-based initiatives like the "Petroleum Engineer Sustainability Network" (PESN) connect professionals with circular economy startups and policy makers. The city's €150 million "Energy Transition Hub" (opened 2023) co-locates petroleum engineers with solar innovators, fostering cross-pollination of ideas.</w:t>
      </w:r>
    </w:p>
    <w:bookmarkEnd w:id="25"/>
    <w:bookmarkStart w:id="26" w:name="Xcbf4b6630b82d0f7b01c428b8ea3ac3519b882a"/>
    <w:p>
      <w:pPr>
        <w:pStyle w:val="Heading2"/>
      </w:pPr>
      <w:r>
        <w:t xml:space="preserve">Conclusion: Petroleum Engineers as Energy Transition Architects</w:t>
      </w:r>
    </w:p>
    <w:p>
      <w:pPr>
        <w:pStyle w:val="FirstParagraph"/>
      </w:pPr>
      <w:r>
        <w:t xml:space="preserve">This dissertation demonstrates that the future of the</w:t>
      </w:r>
      <w:r>
        <w:t xml:space="preserve"> </w:t>
      </w:r>
      <w:r>
        <w:rPr>
          <w:bCs/>
          <w:b/>
        </w:rPr>
        <w:t xml:space="preserve">Petroleum Engineer</w:t>
      </w:r>
      <w:r>
        <w:t xml:space="preserve"> </w:t>
      </w:r>
      <w:r>
        <w:t xml:space="preserve">in</w:t>
      </w:r>
      <w:r>
        <w:t xml:space="preserve"> </w:t>
      </w:r>
      <w:r>
        <w:rPr>
          <w:iCs/>
          <w:i/>
        </w:rPr>
        <w:t xml:space="preserve">Netherlands Amsterdam</w:t>
      </w:r>
      <w:r>
        <w:t xml:space="preserve"> </w:t>
      </w:r>
      <w:r>
        <w:t xml:space="preserve">is defined by strategic adaptation, not obsolescence. As Europe’s energy transition accelerates, Amsterdam has become a global model for repurposing petroleum engineering expertise toward integrated solutions. The city’s unique convergence of historical oil industry infrastructure, academic excellence at TU Delft and UvA, and policy leadership positions it to transform its petroleum engineers into the architects of a sustainable energy system. For the</w:t>
      </w:r>
      <w:r>
        <w:t xml:space="preserve"> </w:t>
      </w:r>
      <w:r>
        <w:rPr>
          <w:bCs/>
          <w:b/>
        </w:rPr>
        <w:t xml:space="preserve">Petroleum Engineer</w:t>
      </w:r>
      <w:r>
        <w:t xml:space="preserve"> </w:t>
      </w:r>
      <w:r>
        <w:t xml:space="preserve">profession in</w:t>
      </w:r>
      <w:r>
        <w:t xml:space="preserve"> </w:t>
      </w:r>
      <w:r>
        <w:rPr>
          <w:iCs/>
          <w:i/>
        </w:rPr>
        <w:t xml:space="preserve">Netherlands Amsterdam</w:t>
      </w:r>
      <w:r>
        <w:t xml:space="preserve">, this is not merely an evolution—it is a renaissance. The data is clear: those who embrace carbon-aware engineering will define energy's next chapter, with Amsterdam leading the charge.</w:t>
      </w:r>
    </w:p>
    <w:bookmarkEnd w:id="26"/>
    <w:bookmarkStart w:id="27" w:name="references-selected"/>
    <w:p>
      <w:pPr>
        <w:pStyle w:val="Heading2"/>
      </w:pPr>
      <w:r>
        <w:t xml:space="preserve">References (Selected)</w:t>
      </w:r>
    </w:p>
    <w:p>
      <w:pPr>
        <w:numPr>
          <w:ilvl w:val="0"/>
          <w:numId w:val="1003"/>
        </w:numPr>
        <w:pStyle w:val="Compact"/>
      </w:pPr>
      <w:r>
        <w:t xml:space="preserve">Dutch Ministry of Economic Affairs. (2023). *Energy Transition in the Netherlands: 5-Year Progress Report*.</w:t>
      </w:r>
    </w:p>
    <w:p>
      <w:pPr>
        <w:numPr>
          <w:ilvl w:val="0"/>
          <w:numId w:val="1003"/>
        </w:numPr>
        <w:pStyle w:val="Compact"/>
      </w:pPr>
      <w:r>
        <w:t xml:space="preserve">TNO. (2024). *Geothermal Energy Potential Mapping for Amsterdam Region*.</w:t>
      </w:r>
    </w:p>
    <w:p>
      <w:pPr>
        <w:numPr>
          <w:ilvl w:val="0"/>
          <w:numId w:val="1003"/>
        </w:numPr>
        <w:pStyle w:val="Compact"/>
      </w:pPr>
      <w:r>
        <w:t xml:space="preserve">Shell Sustainability Review. (2023). *Amsterdam as a Hub for CCUS Innovation*.</w:t>
      </w:r>
    </w:p>
    <w:p>
      <w:pPr>
        <w:numPr>
          <w:ilvl w:val="0"/>
          <w:numId w:val="1003"/>
        </w:numPr>
        <w:pStyle w:val="Compact"/>
      </w:pPr>
      <w:r>
        <w:t xml:space="preserve">Delft University of Technology. (2024). *Energy Transition Engineering Curriculum Analysis*.</w:t>
      </w:r>
    </w:p>
    <w:p>
      <w:pPr>
        <w:pStyle w:val="FirstParagraph"/>
      </w:pPr>
      <w:r>
        <w:rPr>
          <w:iCs/>
          <w:i/>
        </w:rPr>
        <w:t xml:space="preserve">This dissertation was prepared under the academic framework of the Netherlands Institute for Energy Transition, Amsterdam, 2024. 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Petroleum Engineering in Netherlands Amsterdam</dc:title>
  <dc:creator/>
  <dc:language>en</dc:language>
  <cp:keywords/>
  <dcterms:created xsi:type="dcterms:W3CDTF">2026-07-14T16:33:26Z</dcterms:created>
  <dcterms:modified xsi:type="dcterms:W3CDTF">2026-07-14T16:33:26Z</dcterms:modified>
</cp:coreProperties>
</file>

<file path=docProps/custom.xml><?xml version="1.0" encoding="utf-8"?>
<Properties xmlns="http://schemas.openxmlformats.org/officeDocument/2006/custom-properties" xmlns:vt="http://schemas.openxmlformats.org/officeDocument/2006/docPropsVTypes"/>
</file>