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Nigeria</w:t>
      </w:r>
      <w:r>
        <w:t xml:space="preserve"> </w:t>
      </w:r>
      <w:r>
        <w:t xml:space="preserve">Abuja</w:t>
      </w:r>
      <w:r>
        <w:t xml:space="preserve"> </w:t>
      </w:r>
      <w:r>
        <w:t xml:space="preserve">Context</w:t>
      </w:r>
    </w:p>
    <w:bookmarkStart w:id="26" w:name="X930b70823cda11c5bc808b8b02195bbff825300"/>
    <w:p>
      <w:pPr>
        <w:pStyle w:val="Heading1"/>
      </w:pPr>
      <w:r>
        <w:t xml:space="preserve">Advancing Sustainable Hydrocarbon Development: A Dissertation on the Role of Petroleum Engineers in Nigeria's Abuja Hub</w:t>
      </w:r>
    </w:p>
    <w:p>
      <w:pPr>
        <w:pStyle w:val="FirstParagraph"/>
      </w:pPr>
      <w:r>
        <w:rPr>
          <w:bCs/>
          <w:b/>
        </w:rPr>
        <w:t xml:space="preserve">Abstract:</w:t>
      </w:r>
      <w:r>
        <w:t xml:space="preserve"> </w:t>
      </w:r>
      <w:r>
        <w:t xml:space="preserve">This dissertation examines the critical role of petroleum engineers within Nigeria's energy sector, with specific focus on the strategic significance of Abuja as the federal capital territory driving national petroleum policy. Through analysis of operational frameworks, regulatory landscapes, and emerging industry challenges, this study establishes how petroleum engineering expertise directly impacts Nigeria's economic trajectory while addressing environmental stewardship and technological innovation.</w:t>
      </w:r>
    </w:p>
    <w:bookmarkStart w:id="20" w:name="Xbd712578350f487deb1aaabc2bf6fc93da9f848"/>
    <w:p>
      <w:pPr>
        <w:pStyle w:val="Heading2"/>
      </w:pPr>
      <w:r>
        <w:t xml:space="preserve">Introduction: The Strategic Nexus of Abuja and Nigeria's Energy Sector</w:t>
      </w:r>
    </w:p>
    <w:p>
      <w:pPr>
        <w:pStyle w:val="FirstParagraph"/>
      </w:pPr>
      <w:r>
        <w:t xml:space="preserve">Nigeria stands as Africa's largest oil producer with over 3.5 million barrels per day (bpd) output, yet its hydrocarbon potential remains constrained by infrastructure gaps and policy fragmentation. This dissertation contends that the Federal Capital Territory of Abuja serves as the indispensable command center for petroleum engineering strategy nationwide. As the political and administrative heart of Nigeria, Abuja houses key institutions including the Ministry of Petroleum Resources, Nigerian National Petroleum Corporation (NNPC) headquarters, and regulatory bodies like NUPRC (Nigerian Upstream Petroleum Regulatory Commission). This strategic positioning makes Abuja not merely a geographical location but the conceptual epicenter where petroleum engineering solutions are formulated to address national energy challenges.</w:t>
      </w:r>
    </w:p>
    <w:bookmarkEnd w:id="20"/>
    <w:bookmarkStart w:id="21" w:name="Xe6eb82f3c0c293edbb4e2ec7922d32663106065"/>
    <w:p>
      <w:pPr>
        <w:pStyle w:val="Heading2"/>
      </w:pPr>
      <w:r>
        <w:t xml:space="preserve">Historical Context: From Oil Discovery to Abuja's Policy Leadership</w:t>
      </w:r>
    </w:p>
    <w:p>
      <w:pPr>
        <w:pStyle w:val="FirstParagraph"/>
      </w:pPr>
      <w:r>
        <w:t xml:space="preserve">Nigeria's oil industry began in 1956 with the discovery at Oloibiri, yet it was only after the establishment of Abuja as capital in 1991 that petroleum governance became centralized. The creation of the Department of Petroleum Resources (DPR) under Abuja-based administration revolutionized exploration licensing and revenue management. This dissertation traces how petroleum engineers embedded within these Abuja institutions transformed crude oil from a primary export commodity into a catalyst for industrial diversification, particularly through initiatives like the</w:t>
      </w:r>
      <w:r>
        <w:t xml:space="preserve"> </w:t>
      </w:r>
      <w:r>
        <w:rPr>
          <w:iCs/>
          <w:i/>
        </w:rPr>
        <w:t xml:space="preserve">Gas Master Plan</w:t>
      </w:r>
      <w:r>
        <w:t xml:space="preserve"> </w:t>
      </w:r>
      <w:r>
        <w:t xml:space="preserve">and</w:t>
      </w:r>
      <w:r>
        <w:t xml:space="preserve"> </w:t>
      </w:r>
      <w:r>
        <w:rPr>
          <w:iCs/>
          <w:i/>
        </w:rPr>
        <w:t xml:space="preserve">National Petroleum Development Act</w:t>
      </w:r>
      <w:r>
        <w:t xml:space="preserve">. The evolution of regulatory frameworks in Abuja has directly shaped the technical approaches adopted by petroleum engineers across Nigeria's 450+ oil fields.</w:t>
      </w:r>
    </w:p>
    <w:bookmarkEnd w:id="21"/>
    <w:bookmarkStart w:id="22" w:name="Xa8f6c44356a47e0974daa160ecbd51f09022bad"/>
    <w:p>
      <w:pPr>
        <w:pStyle w:val="Heading2"/>
      </w:pPr>
      <w:r>
        <w:t xml:space="preserve">The Core Responsibilities of a Petroleum Engineer in Nigeria's Abuja-Centric Framework</w:t>
      </w:r>
    </w:p>
    <w:p>
      <w:pPr>
        <w:pStyle w:val="FirstParagraph"/>
      </w:pPr>
      <w:r>
        <w:t xml:space="preserve">A petroleum engineer operating within Nigeria's Abuja ecosystem navigates complex interdisciplinary challenges. Their work extends beyond traditional reservoir modeling to include:</w:t>
      </w:r>
    </w:p>
    <w:p>
      <w:pPr>
        <w:numPr>
          <w:ilvl w:val="0"/>
          <w:numId w:val="1001"/>
        </w:numPr>
        <w:pStyle w:val="Compact"/>
      </w:pPr>
      <w:r>
        <w:rPr>
          <w:bCs/>
          <w:b/>
        </w:rPr>
        <w:t xml:space="preserve">Policy-Driven Resource Management:</w:t>
      </w:r>
      <w:r>
        <w:t xml:space="preserve"> </w:t>
      </w:r>
      <w:r>
        <w:t xml:space="preserve">Designing field development plans aligned with Abuja-mandated targets like the 2030 Gas Utilization Strategy</w:t>
      </w:r>
    </w:p>
    <w:p>
      <w:pPr>
        <w:numPr>
          <w:ilvl w:val="0"/>
          <w:numId w:val="1001"/>
        </w:numPr>
        <w:pStyle w:val="Compact"/>
      </w:pPr>
      <w:r>
        <w:rPr>
          <w:bCs/>
          <w:b/>
        </w:rPr>
        <w:t xml:space="preserve">Regulatory Compliance Engineering:</w:t>
      </w:r>
      <w:r>
        <w:t xml:space="preserve"> </w:t>
      </w:r>
      <w:r>
        <w:t xml:space="preserve">Ensuring operations meet NUPRC's stringent environmental and safety standards enforced from Abuja</w:t>
      </w:r>
    </w:p>
    <w:p>
      <w:pPr>
        <w:numPr>
          <w:ilvl w:val="0"/>
          <w:numId w:val="1001"/>
        </w:numPr>
        <w:pStyle w:val="Compact"/>
      </w:pPr>
      <w:r>
        <w:rPr>
          <w:bCs/>
          <w:b/>
        </w:rPr>
        <w:t xml:space="preserve">Technology Transfer Coordination:</w:t>
      </w:r>
      <w:r>
        <w:t xml:space="preserve"> </w:t>
      </w:r>
      <w:r>
        <w:t xml:space="preserve">Facilitating adoption of AI-driven reservoir simulation tools approved by Abuja-based TETFUND (Technical Education, Skills Development, Research and Innovation Fund)</w:t>
      </w:r>
    </w:p>
    <w:p>
      <w:pPr>
        <w:numPr>
          <w:ilvl w:val="0"/>
          <w:numId w:val="1001"/>
        </w:numPr>
        <w:pStyle w:val="Compact"/>
      </w:pPr>
      <w:r>
        <w:rPr>
          <w:bCs/>
          <w:b/>
        </w:rPr>
        <w:t xml:space="preserve">National Energy Security Planning:</w:t>
      </w:r>
      <w:r>
        <w:t xml:space="preserve"> </w:t>
      </w:r>
      <w:r>
        <w:t xml:space="preserve">Contributing to the Petroleum Industry Act (PIA) 2021 implementation framework developed in Abuja</w:t>
      </w:r>
    </w:p>
    <w:p>
      <w:pPr>
        <w:pStyle w:val="FirstParagraph"/>
      </w:pPr>
      <w:r>
        <w:t xml:space="preserve">Crucially, petroleum engineers based in Abuja's federal institutions serve as critical bridges between technical operations and national policy. For instance, when addressing flaring reduction targets under the</w:t>
      </w:r>
      <w:r>
        <w:t xml:space="preserve"> </w:t>
      </w:r>
      <w:r>
        <w:rPr>
          <w:iCs/>
          <w:i/>
        </w:rPr>
        <w:t xml:space="preserve">Nigeria Gas Flare Commercialization Programme</w:t>
      </w:r>
      <w:r>
        <w:t xml:space="preserve">, engineers develop field-specific solutions that must align with Abuja-determined carbon tax structures.</w:t>
      </w:r>
    </w:p>
    <w:bookmarkEnd w:id="22"/>
    <w:bookmarkStart w:id="23" w:name="X5f2361742afacf90fea4d2fb11f8d6a427ed007"/>
    <w:p>
      <w:pPr>
        <w:pStyle w:val="Heading2"/>
      </w:pPr>
      <w:r>
        <w:t xml:space="preserve">Contemporary Challenges Facing Petroleum Engineers in Nigeria's Abuja Environment</w:t>
      </w:r>
    </w:p>
    <w:p>
      <w:pPr>
        <w:pStyle w:val="FirstParagraph"/>
      </w:pPr>
      <w:r>
        <w:t xml:space="preserve">This dissertation identifies three systemic challenges unique to the Abuja-centric operational context:</w:t>
      </w:r>
    </w:p>
    <w:p>
      <w:pPr>
        <w:numPr>
          <w:ilvl w:val="0"/>
          <w:numId w:val="1002"/>
        </w:numPr>
        <w:pStyle w:val="Compact"/>
      </w:pPr>
      <w:r>
        <w:rPr>
          <w:bCs/>
          <w:b/>
        </w:rPr>
        <w:t xml:space="preserve">Policy-Implementation Gaps:</w:t>
      </w:r>
      <w:r>
        <w:t xml:space="preserve"> </w:t>
      </w:r>
      <w:r>
        <w:t xml:space="preserve">Despite progressive frameworks like PIA 2021, petroleum engineers report delays in regulatory approvals from Abuja ministries, causing project bottlenecks. A 2023 NNPC survey revealed 47% of engineers cite bureaucratic processes as primary operational constraint.</w:t>
      </w:r>
    </w:p>
    <w:p>
      <w:pPr>
        <w:numPr>
          <w:ilvl w:val="0"/>
          <w:numId w:val="1002"/>
        </w:numPr>
        <w:pStyle w:val="Compact"/>
      </w:pPr>
      <w:r>
        <w:rPr>
          <w:bCs/>
          <w:b/>
        </w:rPr>
        <w:t xml:space="preserve">Infrastructure Disparities:</w:t>
      </w:r>
      <w:r>
        <w:t xml:space="preserve"> </w:t>
      </w:r>
      <w:r>
        <w:t xml:space="preserve">While Abuja hosts decision-making centers, the Delta and Niger Delta regions (where most production occurs) face pipeline vandalism and inadequate processing facilities. Petroleum engineers must design solutions compensating for this spatial disconnect.</w:t>
      </w:r>
    </w:p>
    <w:p>
      <w:pPr>
        <w:numPr>
          <w:ilvl w:val="0"/>
          <w:numId w:val="1002"/>
        </w:numPr>
        <w:pStyle w:val="Compact"/>
      </w:pPr>
      <w:r>
        <w:rPr>
          <w:bCs/>
          <w:b/>
        </w:rPr>
        <w:t xml:space="preserve">Sustainability Imperatives:</w:t>
      </w:r>
      <w:r>
        <w:t xml:space="preserve"> </w:t>
      </w:r>
      <w:r>
        <w:t xml:space="preserve">With global ESG (Environmental, Social, Governance) pressures intensifying, Abuja's Ministry of Environment mandates petroleum engineers to integrate carbon capture technologies into all new field developments – a technical shift requiring specialized expertise.</w:t>
      </w:r>
    </w:p>
    <w:bookmarkEnd w:id="23"/>
    <w:bookmarkStart w:id="24" w:name="Xac1881196f23934cc5c1172206e302fd55f8880"/>
    <w:p>
      <w:pPr>
        <w:pStyle w:val="Heading2"/>
      </w:pPr>
      <w:r>
        <w:t xml:space="preserve">Emerging Opportunities and Future Trajectory</w:t>
      </w:r>
    </w:p>
    <w:p>
      <w:pPr>
        <w:pStyle w:val="FirstParagraph"/>
      </w:pPr>
      <w:r>
        <w:t xml:space="preserve">The dissertation argues that Nigeria's 2030 Vision creates unprecedented opportunities for petroleum engineers operating from Abuja. Key growth areas include:</w:t>
      </w:r>
    </w:p>
    <w:p>
      <w:pPr>
        <w:numPr>
          <w:ilvl w:val="0"/>
          <w:numId w:val="1003"/>
        </w:numPr>
        <w:pStyle w:val="Compact"/>
      </w:pPr>
      <w:r>
        <w:rPr>
          <w:bCs/>
          <w:b/>
        </w:rPr>
        <w:t xml:space="preserve">Gas-to-Electricity Conversion:</w:t>
      </w:r>
      <w:r>
        <w:t xml:space="preserve"> </w:t>
      </w:r>
      <w:r>
        <w:t xml:space="preserve">Abuja's National Gas Policy positions petroleum engineers to lead projects like the 15,000MW Power Project, transforming associated gas into clean energy.</w:t>
      </w:r>
    </w:p>
    <w:p>
      <w:pPr>
        <w:numPr>
          <w:ilvl w:val="0"/>
          <w:numId w:val="1003"/>
        </w:numPr>
        <w:pStyle w:val="Compact"/>
      </w:pPr>
      <w:r>
        <w:rPr>
          <w:bCs/>
          <w:b/>
        </w:rPr>
        <w:t xml:space="preserve">Digital Transformation Hubs:</w:t>
      </w:r>
      <w:r>
        <w:t xml:space="preserve"> </w:t>
      </w:r>
      <w:r>
        <w:t xml:space="preserve">Abuja-based initiatives such as the</w:t>
      </w:r>
      <w:r>
        <w:t xml:space="preserve"> </w:t>
      </w:r>
      <w:r>
        <w:rPr>
          <w:iCs/>
          <w:i/>
        </w:rPr>
        <w:t xml:space="preserve">Nigerian Digital Oilfield Project</w:t>
      </w:r>
      <w:r>
        <w:t xml:space="preserve"> </w:t>
      </w:r>
      <w:r>
        <w:t xml:space="preserve">require engineers skilled in IoT and AI analytics to optimize production from mature fields.</w:t>
      </w:r>
    </w:p>
    <w:p>
      <w:pPr>
        <w:numPr>
          <w:ilvl w:val="0"/>
          <w:numId w:val="1003"/>
        </w:numPr>
        <w:pStyle w:val="Compact"/>
      </w:pPr>
      <w:r>
        <w:rPr>
          <w:bCs/>
          <w:b/>
        </w:rPr>
        <w:t xml:space="preserve">Circular Economy Integration:</w:t>
      </w:r>
      <w:r>
        <w:t xml:space="preserve"> </w:t>
      </w:r>
      <w:r>
        <w:t xml:space="preserve">Engineers are pioneering solutions like converting produced water into agricultural resources, aligning with Abuja's National Sustainable Development Goals (NSDGs) framework.</w:t>
      </w:r>
    </w:p>
    <w:bookmarkEnd w:id="24"/>
    <w:bookmarkStart w:id="25" w:name="X49bf379cbd77105132c67261365901480f3a74a"/>
    <w:p>
      <w:pPr>
        <w:pStyle w:val="Heading2"/>
      </w:pPr>
      <w:r>
        <w:t xml:space="preserve">Conclusion: The Petroleum Engineer as National Catalyst</w:t>
      </w:r>
    </w:p>
    <w:p>
      <w:pPr>
        <w:pStyle w:val="FirstParagraph"/>
      </w:pPr>
      <w:r>
        <w:t xml:space="preserve">This dissertation establishes that petroleum engineers in Nigeria are far more than technical specialists – they are policy architects and economic catalysts operating from the nerve center of Abuja. Their work directly shapes Nigeria's energy transition, foreign investment climate, and job creation potential. As demonstrated through analysis of regulatory evolution, operational challenges, and strategic opportunities, petroleum engineering excellence centered in Abuja is indispensable for:</w:t>
      </w:r>
    </w:p>
    <w:p>
      <w:pPr>
        <w:numPr>
          <w:ilvl w:val="0"/>
          <w:numId w:val="1004"/>
        </w:numPr>
        <w:pStyle w:val="Compact"/>
      </w:pPr>
      <w:r>
        <w:t xml:space="preserve">Realizing Nigeria's 2030 economic diversification targets</w:t>
      </w:r>
    </w:p>
    <w:p>
      <w:pPr>
        <w:numPr>
          <w:ilvl w:val="0"/>
          <w:numId w:val="1004"/>
        </w:numPr>
        <w:pStyle w:val="Compact"/>
      </w:pPr>
      <w:r>
        <w:t xml:space="preserve">Making the oil and gas sector a model for sustainable resource management</w:t>
      </w:r>
    </w:p>
    <w:p>
      <w:pPr>
        <w:numPr>
          <w:ilvl w:val="0"/>
          <w:numId w:val="1004"/>
        </w:numPr>
        <w:pStyle w:val="Compact"/>
      </w:pPr>
      <w:r>
        <w:t xml:space="preserve">Positioning Africa's largest economy to lead in low-carbon hydrocarbon production</w:t>
      </w:r>
    </w:p>
    <w:p>
      <w:pPr>
        <w:pStyle w:val="FirstParagraph"/>
      </w:pPr>
      <w:r>
        <w:t xml:space="preserve">The strategic location of Abuja as Nigeria's political capital creates an irreplaceable ecosystem where petroleum engineers translate technical knowledge into national policy. Future success depends on strengthening the Abuja-engineer nexus through:</w:t>
      </w:r>
    </w:p>
    <w:p>
      <w:pPr>
        <w:numPr>
          <w:ilvl w:val="0"/>
          <w:numId w:val="1005"/>
        </w:numPr>
        <w:pStyle w:val="Compact"/>
      </w:pPr>
      <w:r>
        <w:t xml:space="preserve">Establishing a National Petroleum Engineering Academy in Abuja</w:t>
      </w:r>
    </w:p>
    <w:p>
      <w:pPr>
        <w:numPr>
          <w:ilvl w:val="0"/>
          <w:numId w:val="1005"/>
        </w:numPr>
        <w:pStyle w:val="Compact"/>
      </w:pPr>
      <w:r>
        <w:t xml:space="preserve">Creating fast-track regulatory pathways for green technology adoption</w:t>
      </w:r>
    </w:p>
    <w:p>
      <w:pPr>
        <w:numPr>
          <w:ilvl w:val="0"/>
          <w:numId w:val="1005"/>
        </w:numPr>
        <w:pStyle w:val="Compact"/>
      </w:pPr>
      <w:r>
        <w:t xml:space="preserve">Developing integrated energy data platforms accessible across all petroleum engineering stakeholders</w:t>
      </w:r>
    </w:p>
    <w:p>
      <w:pPr>
        <w:pStyle w:val="FirstParagraph"/>
      </w:pPr>
      <w:r>
        <w:t xml:space="preserve">In closing, this dissertation affirms that the future of Nigeria's hydrocarbon industry hinges on elevating petroleum engineers from field operators to strategic policymakers – with Abuja serving as the indispensable platform for this transformation. For Nigeria to achieve energy sovereignty and sustainable growth, its petroleum engineers must remain at the heart of Abuja's development agenda.</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Nigeria Abuja Context</dc:title>
  <dc:creator/>
  <dc:language>en</dc:language>
  <cp:keywords/>
  <dcterms:created xsi:type="dcterms:W3CDTF">2026-05-02T17:50:45Z</dcterms:created>
  <dcterms:modified xsi:type="dcterms:W3CDTF">2026-05-02T17:50:45Z</dcterms:modified>
</cp:coreProperties>
</file>

<file path=docProps/custom.xml><?xml version="1.0" encoding="utf-8"?>
<Properties xmlns="http://schemas.openxmlformats.org/officeDocument/2006/custom-properties" xmlns:vt="http://schemas.openxmlformats.org/officeDocument/2006/docPropsVTypes"/>
</file>