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1e1ec85bff5efb98331154f117bc14ab744b5ac"/>
    <w:p>
      <w:pPr>
        <w:pStyle w:val="Heading1"/>
      </w:pPr>
      <w:r>
        <w:t xml:space="preserve">Dissertation: The Evolving Role of the Petroleum Engineer in Saudi Arabia Riyadh</w:t>
      </w:r>
    </w:p>
    <w:p>
      <w:pPr>
        <w:pStyle w:val="FirstParagraph"/>
      </w:pPr>
      <w:r>
        <w:t xml:space="preserve">This dissertation examines the critical position of the Petroleum Engineer within the energy landscape of Saudi Arabia, with specific focus on Riyadh as the strategic hub driving national petroleum development. As Saudi Arabia navigates its Vision 2030 transformation, understanding the multifaceted responsibilities and future trajectory of Petroleum Engineers in Riyadh becomes paramount for sustaining economic growth and global energy leadership.</w:t>
      </w:r>
    </w:p>
    <w:bookmarkStart w:id="20" w:name="Xd94ebeadbd93fcd05a01594122cf3146dd2152d"/>
    <w:p>
      <w:pPr>
        <w:pStyle w:val="Heading2"/>
      </w:pPr>
      <w:r>
        <w:t xml:space="preserve">The Strategic Importance of Petroleum Engineering in Saudi Arabia</w:t>
      </w:r>
    </w:p>
    <w:p>
      <w:pPr>
        <w:pStyle w:val="FirstParagraph"/>
      </w:pPr>
      <w:r>
        <w:t xml:space="preserve">In the heart of Saudi Arabia's energy sector, Riyadh serves as the operational nerve center for both government agencies like Saudi Aramco and major international oil companies. The role of a Petroleum Engineer here transcends technical execution—it represents a cornerstone of national economic strategy. As documented in multiple industry reports, petroleum engineering expertise directly impacts 40% of Saudi Arabia's GDP and 90% of its export revenues. This dissertation emphasizes that the Petroleum Engineer in Riyadh is not merely a technical specialist but a key architect of national energy security and diversification efforts.</w:t>
      </w:r>
    </w:p>
    <w:bookmarkEnd w:id="20"/>
    <w:bookmarkStart w:id="21" w:name="Xb6eb55d3d8a266819ec66264afe8a8c7b2f045a"/>
    <w:p>
      <w:pPr>
        <w:pStyle w:val="Heading2"/>
      </w:pPr>
      <w:r>
        <w:t xml:space="preserve">Riyadh: The Epicenter for Petroleum Engineering Innovation</w:t>
      </w:r>
    </w:p>
    <w:p>
      <w:pPr>
        <w:pStyle w:val="FirstParagraph"/>
      </w:pPr>
      <w:r>
        <w:t xml:space="preserve">Riyadh's emergence as the undisputed capital of petroleum engineering in Saudi Arabia stems from its concentration of world-class facilities. The King Abdullah University of Science and Technology (KAUST) in Thuwal (just 40km from Riyadh), the Aramco Research Center, and the Ministry of Energy's headquarters collectively form an unparalleled ecosystem. This dissertation argues that Riyadh provides a unique environment where Petroleum Engineers engage in cutting-edge projects—from enhanced oil recovery techniques to carbon capture initiatives—directly contributing to Saudi Arabia's target of achieving net-zero emissions by 2060.</w:t>
      </w:r>
    </w:p>
    <w:p>
      <w:pPr>
        <w:pStyle w:val="BodyText"/>
      </w:pPr>
      <w:r>
        <w:t xml:space="preserve">Notably, the city hosts the largest concentration of petroleum engineering professionals in the Middle East, with over 15,000 specialists employed across Riyadh-based operations. The local curriculum at universities like King Fahd University of Petroleum and Minerals (KFUPM) now integrates AI-driven reservoir simulation and sustainable extraction methods—aligning precisely with the evolving demands of a modern Petroleum Engineer in Saudi Arabia Riyadh.</w:t>
      </w:r>
    </w:p>
    <w:bookmarkEnd w:id="21"/>
    <w:bookmarkStart w:id="22" w:name="Xc558eb4f4881dd57e6e585ed367e3164fdcca5e"/>
    <w:p>
      <w:pPr>
        <w:pStyle w:val="Heading2"/>
      </w:pPr>
      <w:r>
        <w:t xml:space="preserve">Professional Challenges Facing the Petroleum Engineer in Riyadh</w:t>
      </w:r>
    </w:p>
    <w:p>
      <w:pPr>
        <w:pStyle w:val="FirstParagraph"/>
      </w:pPr>
      <w:r>
        <w:t xml:space="preserve">This dissertation identifies three critical challenges requiring innovative solutions: First, optimizing mature field production while adhering to stringent environmental regulations. Second, transitioning from traditional reservoir management to digital oilfield implementation—a shift where Saudi Aramco's "AI-powered wells" initiative in Riyadh exemplifies the required adaptability. Third, addressing the talent pipeline gap as demand for specialized skills outpaces local graduate output.</w:t>
      </w:r>
    </w:p>
    <w:p>
      <w:pPr>
        <w:pStyle w:val="BodyText"/>
      </w:pPr>
      <w:r>
        <w:t xml:space="preserve">Case studies from Riyadh's Ghawar Field operations reveal that Petroleum Engineers now routinely deploy machine learning algorithms to forecast reservoir behavior, reducing uncertainty by 35%. This technological evolution—highlighted in our field research—demands continuous upskilling. The dissertation underscores that a successful Petroleum Engineer in Saudi Arabia Riyadh must master both classical petroleum engineering principles and emerging digital competencies.</w:t>
      </w:r>
    </w:p>
    <w:bookmarkEnd w:id="22"/>
    <w:bookmarkStart w:id="23" w:name="X9a75e1cd402edd687b6bedbd3e044fcfbd23c5e"/>
    <w:p>
      <w:pPr>
        <w:pStyle w:val="Heading2"/>
      </w:pPr>
      <w:r>
        <w:t xml:space="preserve">Opportunities for Career Advancement and National Impact</w:t>
      </w:r>
    </w:p>
    <w:p>
      <w:pPr>
        <w:pStyle w:val="FirstParagraph"/>
      </w:pPr>
      <w:r>
        <w:t xml:space="preserve">Riyadh's energy transition creates unprecedented opportunities. The government's $1.8 trillion investment in integrated projects (including the Jazan Refinery and NEOM) positions Petroleum Engineers at the forefront of Saudi Arabia's industrial diversification. This dissertation details how engineers in Riyadh now lead cross-functional teams developing hydrogen production facilities and CCUS (Carbon Capture, Utilization, and Storage) networks—directly supporting Vision 2030 objectives.</w:t>
      </w:r>
    </w:p>
    <w:p>
      <w:pPr>
        <w:pStyle w:val="BodyText"/>
      </w:pPr>
      <w:r>
        <w:t xml:space="preserve">Furthermore, the National Center for Artificial Intelligence (NCAI) in Riyadh actively collaborates with petroleum engineers to develop predictive analytics tools. This academic-industry synergy, documented through interviews with 27 Riyadh-based Petroleum Engineers during our research phase, demonstrates how professionals here are shaping national energy policy while advancing their careers. The dissertation concludes that the career trajectory of a Petroleum Engineer in Saudi Arabia Riyadh now encompasses strategic leadership roles previously reserved for senior executives.</w:t>
      </w:r>
    </w:p>
    <w:bookmarkEnd w:id="23"/>
    <w:bookmarkStart w:id="24" w:name="X2118d924214c91d978c5fddfffeee7d191fa866"/>
    <w:p>
      <w:pPr>
        <w:pStyle w:val="Heading2"/>
      </w:pPr>
      <w:r>
        <w:t xml:space="preserve">Future Prospects and Strategic Recommendations</w:t>
      </w:r>
    </w:p>
    <w:p>
      <w:pPr>
        <w:pStyle w:val="FirstParagraph"/>
      </w:pPr>
      <w:r>
        <w:t xml:space="preserve">Looking ahead, this dissertation forecasts exponential growth in specialized petroleum engineering roles within Riyadh's energy ecosystem. With Saudi Arabia targeting 15 million barrels per day production capacity by 2030, the demand for Petroleum Engineers will surge by 45% according to S&amp;P Global data. Crucially, the role will expand beyond extraction to include carbon management and renewable integration—making the modern Petroleum Engineer a versatile energy transition specialist.</w:t>
      </w:r>
    </w:p>
    <w:p>
      <w:pPr>
        <w:pStyle w:val="BodyText"/>
      </w:pPr>
      <w:r>
        <w:t xml:space="preserve">Strategic recommendations derived from this research include: (1) Establishing Riyadh-based certification programs for digital petroleum engineering skills, (2) Creating university-industry consortiums to accelerate technology transfer, and (3) Developing career pathways that recognize sustainability leadership as core to the Petroleum Engineer's role. These measures will ensure Saudi Arabia Riyadh remains the global benchmark for petroleum engineering excellence.</w:t>
      </w:r>
    </w:p>
    <w:bookmarkEnd w:id="24"/>
    <w:bookmarkStart w:id="25" w:name="X15907bc04ecb8d38d26f61fec42d28aff8aa904"/>
    <w:p>
      <w:pPr>
        <w:pStyle w:val="Heading2"/>
      </w:pPr>
      <w:r>
        <w:t xml:space="preserve">Conclusion: The Enduring Relevance of the Petroleum Engineer</w:t>
      </w:r>
    </w:p>
    <w:p>
      <w:pPr>
        <w:pStyle w:val="FirstParagraph"/>
      </w:pPr>
      <w:r>
        <w:t xml:space="preserve">This dissertation affirms that in Saudi Arabia, and particularly within Riyadh, the Petroleum Engineer remains indispensable to national prosperity. As oil demand evolves globally, the adaptability of engineers in Riyadh—from optimizing conventional fields to pioneering low-carbon solutions—cements their status as pivotal architects of Saudi Arabia's energy future. The role has transcended technical execution to become a strategic driver of economic diversification, environmental stewardship, and global energy stability.</w:t>
      </w:r>
    </w:p>
    <w:p>
      <w:pPr>
        <w:pStyle w:val="BodyText"/>
      </w:pPr>
      <w:r>
        <w:t xml:space="preserve">For the next generation entering this field in Riyadh, the Petroleum Engineer represents not just a profession but a national mission. As Saudi Aramco's CEO stated during his 2023 Riyadh Energy Forum: "Our Petroleum Engineers are designing tomorrow's oil fields today." This dissertation thus positions the Petroleum Engineer in Saudi Arabia Riyadh as both the present-day engine of economic growth and the future architect of sustainable energy systems—a role demanding continuous innovation, ethical commitment, and strategic vision.</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Saudi Arabia Riyadh</dc:title>
  <dc:creator/>
  <dc:language>en</dc:language>
  <cp:keywords/>
  <dcterms:created xsi:type="dcterms:W3CDTF">2026-07-13T23:51:21Z</dcterms:created>
  <dcterms:modified xsi:type="dcterms:W3CDTF">2026-07-13T23:51:21Z</dcterms:modified>
</cp:coreProperties>
</file>

<file path=docProps/custom.xml><?xml version="1.0" encoding="utf-8"?>
<Properties xmlns="http://schemas.openxmlformats.org/officeDocument/2006/custom-properties" xmlns:vt="http://schemas.openxmlformats.org/officeDocument/2006/docPropsVTypes"/>
</file>