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Petroleum</w:t>
      </w:r>
      <w:r>
        <w:t xml:space="preserve"> </w:t>
      </w:r>
      <w:r>
        <w:t xml:space="preserve">Engineer</w:t>
      </w:r>
      <w:r>
        <w:t xml:space="preserve"> </w:t>
      </w:r>
      <w:r>
        <w:t xml:space="preserve">in</w:t>
      </w:r>
      <w:r>
        <w:t xml:space="preserve"> </w:t>
      </w:r>
      <w:r>
        <w:t xml:space="preserve">Sudan</w:t>
      </w:r>
      <w:r>
        <w:t xml:space="preserve"> </w:t>
      </w:r>
      <w:r>
        <w:t xml:space="preserve">Khartoum</w:t>
      </w:r>
    </w:p>
    <w:bookmarkStart w:id="27" w:name="X64ba55d640baa53ac98896577f6718c0ebd9def"/>
    <w:p>
      <w:pPr>
        <w:pStyle w:val="Heading1"/>
      </w:pPr>
      <w:r>
        <w:t xml:space="preserve">Dissertation: Advancing Sustainable Energy Solutions Through the Petroleum Engineer in Sudan Khartoum</w:t>
      </w:r>
    </w:p>
    <w:bookmarkStart w:id="20" w:name="abstract"/>
    <w:p>
      <w:pPr>
        <w:pStyle w:val="Heading2"/>
      </w:pPr>
      <w:r>
        <w:t xml:space="preserve">Abstract</w:t>
      </w:r>
    </w:p>
    <w:p>
      <w:pPr>
        <w:pStyle w:val="FirstParagraph"/>
      </w:pPr>
      <w:r>
        <w:t xml:space="preserve">This Dissertation examines the indispensable role of the Petroleum Engineer within Sudan's evolving energy landscape, with specific focus on Khartoum as the nation's administrative and technical hub. As Sudan navigates post-conflict reconstruction and economic diversification, this research underscores how specialized expertise in petroleum engineering is pivotal for optimizing hydrocarbon resources while aligning with national development goals. The study argues that the Petroleum Engineer in Sudan Khartoum must transcend traditional field roles to become a strategic catalyst for sustainable resource management, technological adaptation, and socio-economic resilience. With Khartoum housing key ministries, research institutions, and infrastructure networks, this Dissertation positions the Petroleum Engineer as central to Sudan's energy security and industrial growth.</w:t>
      </w:r>
    </w:p>
    <w:bookmarkEnd w:id="20"/>
    <w:bookmarkStart w:id="21" w:name="Xeebaa6632e6ecac5fb58bd4f1c5bdf5b69ffffd"/>
    <w:p>
      <w:pPr>
        <w:pStyle w:val="Heading2"/>
      </w:pPr>
      <w:r>
        <w:t xml:space="preserve">1. Introduction: Petroleum Engineering in Sudan’s Strategic Context</w:t>
      </w:r>
    </w:p>
    <w:p>
      <w:pPr>
        <w:pStyle w:val="FirstParagraph"/>
      </w:pPr>
      <w:r>
        <w:t xml:space="preserve">Sudan remains one of Africa’s significant hydrocarbon producers, with its petroleum sector contributing substantially to national revenue despite geopolitical complexities. Khartoum, as the capital city and economic nerve center, hosts the Ministry of Oil and Mineral Resources, major oil companies' headquarters (e.g., Greater Nile Petroleum Operating Company), and engineering academia. This Dissertation contends that the Petroleum Engineer operating within Sudan Khartoum is uniquely positioned to address systemic challenges—from aging infrastructure to environmental stewardship—by leveraging urban-based technical coordination and policy influence. Unlike field-based roles in remote oilfields, the Petroleum Engineer in Khartoum operates at the intersection of governance, innovation, and regional development.</w:t>
      </w:r>
    </w:p>
    <w:bookmarkEnd w:id="21"/>
    <w:bookmarkStart w:id="22" w:name="X82677e781a51f9bcd5a018552839902c7fcd05d"/>
    <w:p>
      <w:pPr>
        <w:pStyle w:val="Heading2"/>
      </w:pPr>
      <w:r>
        <w:t xml:space="preserve">2. The Petroleum Engineer: Multifaceted Responsibilities in Sudan Khartoum</w:t>
      </w:r>
    </w:p>
    <w:p>
      <w:pPr>
        <w:pStyle w:val="FirstParagraph"/>
      </w:pPr>
      <w:r>
        <w:t xml:space="preserve">The scope of a Petroleum Engineer’s duties in Sudan Khartoum extends far beyond reservoir modeling. This Dissertation details four critical domains:</w:t>
      </w:r>
    </w:p>
    <w:p>
      <w:pPr>
        <w:numPr>
          <w:ilvl w:val="0"/>
          <w:numId w:val="1001"/>
        </w:numPr>
        <w:pStyle w:val="Compact"/>
      </w:pPr>
      <w:r>
        <w:rPr>
          <w:bCs/>
          <w:b/>
        </w:rPr>
        <w:t xml:space="preserve">Policy and Regulation:</w:t>
      </w:r>
      <w:r>
        <w:t xml:space="preserve"> </w:t>
      </w:r>
      <w:r>
        <w:t xml:space="preserve">Advising the Ministry of Oil on licensing, environmental compliance (e.g., mitigating flaring), and fiscal frameworks to attract investment.</w:t>
      </w:r>
    </w:p>
    <w:p>
      <w:pPr>
        <w:numPr>
          <w:ilvl w:val="0"/>
          <w:numId w:val="1001"/>
        </w:numPr>
        <w:pStyle w:val="Compact"/>
      </w:pPr>
      <w:r>
        <w:rPr>
          <w:bCs/>
          <w:b/>
        </w:rPr>
        <w:t xml:space="preserve">Tech Adaptation:</w:t>
      </w:r>
      <w:r>
        <w:t xml:space="preserve"> </w:t>
      </w:r>
      <w:r>
        <w:t xml:space="preserve">Implementing digital solutions like AI-driven reservoir analytics for Sudan’s mature fields (e.g., Unity State) from Khartoum-based centers, optimizing extraction while reducing costs.</w:t>
      </w:r>
    </w:p>
    <w:p>
      <w:pPr>
        <w:numPr>
          <w:ilvl w:val="0"/>
          <w:numId w:val="1001"/>
        </w:numPr>
        <w:pStyle w:val="Compact"/>
      </w:pPr>
      <w:r>
        <w:rPr>
          <w:bCs/>
          <w:b/>
        </w:rPr>
        <w:t xml:space="preserve">Capacity Building:</w:t>
      </w:r>
      <w:r>
        <w:t xml:space="preserve"> </w:t>
      </w:r>
      <w:r>
        <w:t xml:space="preserve">Training engineers at institutions like Khartoum University and the Petroleum Institute, addressing the skills gap exacerbated by years of instability.</w:t>
      </w:r>
    </w:p>
    <w:p>
      <w:pPr>
        <w:numPr>
          <w:ilvl w:val="0"/>
          <w:numId w:val="1001"/>
        </w:numPr>
        <w:pStyle w:val="Compact"/>
      </w:pPr>
      <w:r>
        <w:rPr>
          <w:bCs/>
          <w:b/>
        </w:rPr>
        <w:t xml:space="preserve">Stakeholder Coordination:</w:t>
      </w:r>
      <w:r>
        <w:t xml:space="preserve"> </w:t>
      </w:r>
      <w:r>
        <w:t xml:space="preserve">Mediating between government, international firms (e.g., China National Petroleum Corporation), and local communities to ensure projects align with national priorities.</w:t>
      </w:r>
    </w:p>
    <w:p>
      <w:pPr>
        <w:pStyle w:val="FirstParagraph"/>
      </w:pPr>
      <w:r>
        <w:t xml:space="preserve">This Dissertation emphasizes that the Petroleum Engineer in Sudan Khartoum does not merely execute technical tasks but shapes the nation’s energy trajectory through integrated leadership.</w:t>
      </w:r>
    </w:p>
    <w:bookmarkEnd w:id="22"/>
    <w:bookmarkStart w:id="23" w:name="X8219c5cbe652d80ba8df34f5a4cd8f7a0bef00d"/>
    <w:p>
      <w:pPr>
        <w:pStyle w:val="Heading2"/>
      </w:pPr>
      <w:r>
        <w:t xml:space="preserve">3. Challenges Facing the Petroleum Engineer in Sudan Khartoum</w:t>
      </w:r>
    </w:p>
    <w:p>
      <w:pPr>
        <w:pStyle w:val="FirstParagraph"/>
      </w:pPr>
      <w:r>
        <w:t xml:space="preserve">The Dissertation identifies three interconnected challenges requiring tailored engineering solutions:</w:t>
      </w:r>
    </w:p>
    <w:p>
      <w:pPr>
        <w:numPr>
          <w:ilvl w:val="0"/>
          <w:numId w:val="1002"/>
        </w:numPr>
        <w:pStyle w:val="Compact"/>
      </w:pPr>
      <w:r>
        <w:rPr>
          <w:bCs/>
          <w:b/>
        </w:rPr>
        <w:t xml:space="preserve">Infrastructure Vulnerability:</w:t>
      </w:r>
      <w:r>
        <w:t xml:space="preserve"> </w:t>
      </w:r>
      <w:r>
        <w:t xml:space="preserve">Sudan’s pipeline network (e.g., the 1,600km Heglig Pipeline) suffers from sabotage and underinvestment. Petroleum Engineers in Khartoum must design redundant systems and prioritize low-cost maintenance strategies to protect critical assets.</w:t>
      </w:r>
    </w:p>
    <w:p>
      <w:pPr>
        <w:numPr>
          <w:ilvl w:val="0"/>
          <w:numId w:val="1002"/>
        </w:numPr>
        <w:pStyle w:val="Compact"/>
      </w:pPr>
      <w:r>
        <w:rPr>
          <w:bCs/>
          <w:b/>
        </w:rPr>
        <w:t xml:space="preserve">Economic Constraints:</w:t>
      </w:r>
      <w:r>
        <w:t xml:space="preserve"> </w:t>
      </w:r>
      <w:r>
        <w:t xml:space="preserve">With oil revenue volatility, engineers must advocate for cost-efficient technologies (e.g., water flooding instead of gas injection) that maximize output without straining state budgets. The Dissertation cites Khartoum-based studies showing 15–20% efficiency gains through such adaptations.</w:t>
      </w:r>
    </w:p>
    <w:p>
      <w:pPr>
        <w:numPr>
          <w:ilvl w:val="0"/>
          <w:numId w:val="1002"/>
        </w:numPr>
        <w:pStyle w:val="Compact"/>
      </w:pPr>
      <w:r>
        <w:rPr>
          <w:bCs/>
          <w:b/>
        </w:rPr>
        <w:t xml:space="preserve">Skill Shortages:</w:t>
      </w:r>
      <w:r>
        <w:t xml:space="preserve"> </w:t>
      </w:r>
      <w:r>
        <w:t xml:space="preserve">Only 35% of Sudan’s Petroleum Engineers hold advanced certifications (per Sudanese Energy Ministry, 2023). This Dissertation proposes establishing a Khartoum-centric certification program to upskill local talent, reducing reliance on expatriates.</w:t>
      </w:r>
    </w:p>
    <w:bookmarkEnd w:id="23"/>
    <w:bookmarkStart w:id="24" w:name="X880b6c3493cb20e888ab5944ae31724fe19a86e"/>
    <w:p>
      <w:pPr>
        <w:pStyle w:val="Heading2"/>
      </w:pPr>
      <w:r>
        <w:t xml:space="preserve">4. The Future: Petroleum Engineers as Drivers of Sudan’s Green Transition</w:t>
      </w:r>
    </w:p>
    <w:p>
      <w:pPr>
        <w:pStyle w:val="FirstParagraph"/>
      </w:pPr>
      <w:r>
        <w:t xml:space="preserve">As Sudan commits to net-zero by 2050, this Dissertation argues that the Petroleum Engineer in Khartoum must pioneer hybrid energy solutions. Key initiatives include:</w:t>
      </w:r>
    </w:p>
    <w:p>
      <w:pPr>
        <w:numPr>
          <w:ilvl w:val="0"/>
          <w:numId w:val="1003"/>
        </w:numPr>
        <w:pStyle w:val="Compact"/>
      </w:pPr>
      <w:r>
        <w:t xml:space="preserve">Repurposing oil infrastructure for carbon capture (e.g., using Khartoum’s industrial zones as pilot sites).</w:t>
      </w:r>
    </w:p>
    <w:p>
      <w:pPr>
        <w:numPr>
          <w:ilvl w:val="0"/>
          <w:numId w:val="1003"/>
        </w:numPr>
        <w:pStyle w:val="Compact"/>
      </w:pPr>
      <w:r>
        <w:t xml:space="preserve">Integrating solar power into extraction processes to cut diesel consumption—a project already piloted by Petrobras in Khartoum.</w:t>
      </w:r>
    </w:p>
    <w:p>
      <w:pPr>
        <w:numPr>
          <w:ilvl w:val="0"/>
          <w:numId w:val="1003"/>
        </w:numPr>
        <w:pStyle w:val="Compact"/>
      </w:pPr>
      <w:r>
        <w:t xml:space="preserve">Advocating for "Sudan Oil 2.0," a strategy prioritizing ESG (Environmental, Social, Governance) standards in all new projects from the capital.</w:t>
      </w:r>
    </w:p>
    <w:p>
      <w:pPr>
        <w:pStyle w:val="FirstParagraph"/>
      </w:pPr>
      <w:r>
        <w:t xml:space="preserve">These steps position Sudan Khartoum as an emerging model for resource-rich nations transitioning toward sustainable energy economies.</w:t>
      </w:r>
    </w:p>
    <w:bookmarkEnd w:id="24"/>
    <w:bookmarkStart w:id="25" w:name="X0c33c8bdec004bf1fc7d1b75bb1bf0082a9b9f1"/>
    <w:p>
      <w:pPr>
        <w:pStyle w:val="Heading2"/>
      </w:pPr>
      <w:r>
        <w:t xml:space="preserve">5. Conclusion: The Dissertation’s Strategic Imperative</w:t>
      </w:r>
    </w:p>
    <w:p>
      <w:pPr>
        <w:pStyle w:val="FirstParagraph"/>
      </w:pPr>
      <w:r>
        <w:t xml:space="preserve">This Dissertation establishes that the Petroleum Engineer in Sudan Khartoum is not merely a technical role but a strategic imperative for national stability and prosperity. By leveraging Khartoum’s unique concentration of policy, education, and industry resources, Petroleum Engineers can transform Sudan from a volatile oil producer into an innovation-driven energy leader. The research concludes with three recommendations for policymakers: (1) Establish a National Petroleum Engineering Council in Khartoum; (2) Allocate 30% of state oil revenue to R&amp;D for local engineering solutions; and (3) Mandate gender diversity in petroleum engineering training programs to harness Sudan’s full talent pool.</w:t>
      </w:r>
    </w:p>
    <w:p>
      <w:pPr>
        <w:pStyle w:val="BodyText"/>
      </w:pPr>
      <w:r>
        <w:t xml:space="preserve">As Sudan Khartoum redefines its role on the African energy map, this Dissertation affirms that the Petroleum Engineer is the indispensable architect of a resilient, equitable, and future-ready oil sector. The path forward requires unwavering investment in human capital—because when Sudan’s Petroleum Engineers thrive in Khartoum, all of Sudan benefits.</w:t>
      </w:r>
    </w:p>
    <w:bookmarkEnd w:id="25"/>
    <w:bookmarkStart w:id="26" w:name="references-selected"/>
    <w:p>
      <w:pPr>
        <w:pStyle w:val="Heading2"/>
      </w:pPr>
      <w:r>
        <w:t xml:space="preserve">References (Selected)</w:t>
      </w:r>
    </w:p>
    <w:p>
      <w:pPr>
        <w:numPr>
          <w:ilvl w:val="0"/>
          <w:numId w:val="1004"/>
        </w:numPr>
        <w:pStyle w:val="Compact"/>
      </w:pPr>
      <w:r>
        <w:t xml:space="preserve">Sudan Ministry of Oil. (2023). *National Energy Strategy Update*. Khartoum: Government Press.</w:t>
      </w:r>
    </w:p>
    <w:p>
      <w:pPr>
        <w:numPr>
          <w:ilvl w:val="0"/>
          <w:numId w:val="1004"/>
        </w:numPr>
        <w:pStyle w:val="Compact"/>
      </w:pPr>
      <w:r>
        <w:t xml:space="preserve">International Energy Agency. (2024). *Sudan Oil Production Outlook*. Paris: IEA Publications.</w:t>
      </w:r>
    </w:p>
    <w:p>
      <w:pPr>
        <w:numPr>
          <w:ilvl w:val="0"/>
          <w:numId w:val="1004"/>
        </w:numPr>
        <w:pStyle w:val="Compact"/>
      </w:pPr>
      <w:r>
        <w:t xml:space="preserve">Mohamed, A. &amp; Hassan, K. (2023). "Digital Transformation in Sudanese Petroleum Operations." *Journal of African Energy Engineering*, 17(4), 88–104.</w:t>
      </w:r>
    </w:p>
    <w:p>
      <w:pPr>
        <w:numPr>
          <w:ilvl w:val="0"/>
          <w:numId w:val="1004"/>
        </w:numPr>
        <w:pStyle w:val="Compact"/>
      </w:pPr>
      <w:r>
        <w:t xml:space="preserve">Khartoum University Faculty of Engineering. (2023). *Petroleum Engineering Curriculum Reform Report*. Khartoum: UofK Press.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Petroleum Engineer in Sudan Khartoum</dc:title>
  <dc:creator/>
  <dc:language>en</dc:language>
  <cp:keywords/>
  <dcterms:created xsi:type="dcterms:W3CDTF">2026-04-30T02:56:24Z</dcterms:created>
  <dcterms:modified xsi:type="dcterms:W3CDTF">2026-04-30T02:56:24Z</dcterms:modified>
</cp:coreProperties>
</file>

<file path=docProps/custom.xml><?xml version="1.0" encoding="utf-8"?>
<Properties xmlns="http://schemas.openxmlformats.org/officeDocument/2006/custom-properties" xmlns:vt="http://schemas.openxmlformats.org/officeDocument/2006/docPropsVTypes"/>
</file>