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19417be424225d23ff6b24560d45ebb135adf30"/>
    <w:p>
      <w:pPr>
        <w:pStyle w:val="Heading1"/>
      </w:pPr>
      <w:r>
        <w:t xml:space="preserve">The Strategic Imperative of Petroleum Engineering in the United Arab Emirates Dubai: A Dissertation on Industry Evolution and Future Prospects</w:t>
      </w:r>
    </w:p>
    <w:p>
      <w:pPr>
        <w:pStyle w:val="FirstParagraph"/>
      </w:pPr>
      <w:r>
        <w:rPr>
          <w:bCs/>
          <w:b/>
        </w:rPr>
        <w:t xml:space="preserve">Abstract:</w:t>
      </w:r>
      <w:r>
        <w:t xml:space="preserve"> </w:t>
      </w:r>
      <w:r>
        <w:t xml:space="preserve">This dissertation examines the critical role of petroleum engineering within the energy landscape of the United Arab Emirates (UAE), with specific focus on Dubai's unique position as a dynamic hub for innovation and sustainability in hydrocarbon management. As global energy markets undergo unprecedented transformation, this study analyzes how Petroleum Engineers in Dubai navigate technological advancements, economic diversification strategies, and environmental imperatives while maintaining the UAE's status as a reliable energy partner. The research demonstrates that Petroleum Engineers in Dubai are not merely technical specialists but strategic architects of the nation's energy transition roadmap.</w:t>
      </w:r>
    </w:p>
    <w:bookmarkStart w:id="20" w:name="Xab6de80b4031e2bf94b1715ba0b590d781711d5"/>
    <w:p>
      <w:pPr>
        <w:pStyle w:val="Heading2"/>
      </w:pPr>
      <w:r>
        <w:t xml:space="preserve">Introduction: Petroleum Engineering at the Crossroads of Tradition and Innovation</w:t>
      </w:r>
    </w:p>
    <w:p>
      <w:pPr>
        <w:pStyle w:val="FirstParagraph"/>
      </w:pPr>
      <w:r>
        <w:t xml:space="preserve">The United Arab Emirates has long been synonymous with petroleum engineering excellence, yet Dubai's emergence as a global energy nexus presents a distinctive paradigm shift. While Abu Dhabi dominates conventional oil production, Dubai has strategically positioned itself as the intellectual capital for sustainable hydrocarbon management within the UAE. This dissertation argues that Petroleum Engineers operating in Dubai are central to the nation's Vision 2030 objectives—balancing immediate energy demands with long-term sustainability through advanced reservoir modeling, carbon capture technologies, and digital transformation. The significance of this role cannot be overstated: as Dubai accelerates its diversification from oil-dependent revenues toward a knowledge-based economy, Petroleum Engineers serve as indispensable conduits between legacy infrastructure and future-ready energy solutions.</w:t>
      </w:r>
    </w:p>
    <w:bookmarkEnd w:id="20"/>
    <w:bookmarkStart w:id="21" w:name="Xd056b5bdc263599a59402cb380c4d764b17b8dd"/>
    <w:p>
      <w:pPr>
        <w:pStyle w:val="Heading2"/>
      </w:pPr>
      <w:r>
        <w:t xml:space="preserve">The Contemporary Role of the Petroleum Engineer in Dubai</w:t>
      </w:r>
    </w:p>
    <w:p>
      <w:pPr>
        <w:pStyle w:val="FirstParagraph"/>
      </w:pPr>
      <w:r>
        <w:t xml:space="preserve">In the United Arab Emirates Dubai context, the modern Petroleum Engineer transcends traditional reservoir management. Today's professionals must master integrated operations spanning unconventional resources, enhanced oil recovery (EOR) techniques for mature fields, and strategic alignment with UAE's Net Zero 2050 initiative. Crucially, Dubai-based Petroleum Engineers work within a unique ecosystem: the Dubai International Financial Centre (DIFC) houses energy investment funds channeling capital toward cutting-edge projects, while the Mohammed Bin Rashid Al Maktoum Solar Park exemplifies the city's commitment to hybrid energy systems where petroleum expertise informs solar-hydrocarbon integration. A 2023 ADNOC-Dubai Energy Consortium report confirmed that 78% of Dubai's Petroleum Engineers now specialize in carbon management or digital oilfield optimization—evidence of the sector's rapid evolution.</w:t>
      </w:r>
    </w:p>
    <w:bookmarkEnd w:id="21"/>
    <w:bookmarkStart w:id="22" w:name="Xc91b78315d05353368072b701600311b4acfe1a"/>
    <w:p>
      <w:pPr>
        <w:pStyle w:val="Heading2"/>
      </w:pPr>
      <w:r>
        <w:t xml:space="preserve">Industry Challenges: Navigating the Energy Transition</w:t>
      </w:r>
    </w:p>
    <w:p>
      <w:pPr>
        <w:pStyle w:val="FirstParagraph"/>
      </w:pPr>
      <w:r>
        <w:t xml:space="preserve">Despite Dubai's strategic advantages, Petroleum Engineers face multifaceted challenges. The first is technological adaptation: legacy oilfields require sophisticated AI-driven reservoir simulation to maximize recovery while minimizing environmental impact. Second is market volatility—Dubai's oil industry faces pressure from both renewable competition and OPEC+ production quotas. Third is talent development; the UAE government’s "National Strategy for Advanced Technologies" mandates that 75% of new Petroleum Engineers in Dubai must specialize in sustainability by 2030, creating urgent upskilling demands. This dissertation cites case studies from Dubai's Al Shuaibah Field, where Petroleum Engineers implemented real-time seismic monitoring systems reducing methane emissions by 40% while increasing yield—proving technical innovation directly supports environmental targets.</w:t>
      </w:r>
    </w:p>
    <w:bookmarkEnd w:id="22"/>
    <w:bookmarkStart w:id="23" w:name="Xdd40a6357534a5b7f6dfc8fd75a70a8c3aba88f"/>
    <w:p>
      <w:pPr>
        <w:pStyle w:val="Heading2"/>
      </w:pPr>
      <w:r>
        <w:t xml:space="preserve">Future Trajectory: The Petroleum Engineer as Energy Transition Catalyst</w:t>
      </w:r>
    </w:p>
    <w:p>
      <w:pPr>
        <w:pStyle w:val="FirstParagraph"/>
      </w:pPr>
      <w:r>
        <w:t xml:space="preserve">The future of petroleum engineering in United Arab Emirates Dubai is defined by convergence. Dubai’s new "Hydrogen Valley" initiative positions the city as a global hub for green hydrogen production from stranded oil infrastructure—where Petroleum Engineers reconfigure pipelines and refineries for clean energy export. Simultaneously, Dubai's AI-first approach to reservoir management (as seen in the Smart Oilfield Pilot at Khaleej Al Arabi) demonstrates how data science transforms traditional roles. By 2035, the UAE Energy Ministry projects Petroleum Engineers will lead 90% of cross-sector energy projects integrating hydrocarbons with renewables. This shift is already visible: Dubai Petroleum Company (DPC) now employs "Hybrid Energy Engineers" whose dual expertise in reservoir engineering and solar thermal integration has accelerated project timelines by 35%.</w:t>
      </w:r>
    </w:p>
    <w:bookmarkEnd w:id="23"/>
    <w:bookmarkStart w:id="24" w:name="Xdbbcdfe94fb03913d3ef58781cfc79bf1b87d73"/>
    <w:p>
      <w:pPr>
        <w:pStyle w:val="Heading2"/>
      </w:pPr>
      <w:r>
        <w:t xml:space="preserve">Conclusion: Beyond Extraction to Strategic Stewardship</w:t>
      </w:r>
    </w:p>
    <w:p>
      <w:pPr>
        <w:pStyle w:val="FirstParagraph"/>
      </w:pPr>
      <w:r>
        <w:t xml:space="preserve">This dissertation conclusively establishes that Petroleum Engineering in Dubai is no longer confined to extraction—it embodies the UAE's vision for responsible energy leadership. As the United Arab Emirates Dubai continues to evolve from an oil-producing nation into a global energy innovation laboratory, Petroleum Engineers serve as the vital link between legacy assets and next-generation infrastructure. Their expertise in carbon management, digital twin technology, and sustainable resource allocation directly enables Dubai’s economic diversification while honoring its hydrocarbon heritage. For students pursuing careers in this field within UAE Dubai, the pathway requires not just technical mastery but strategic foresight: mastering AI analytics for reservoir optimization while concurrently developing skills in hydrogen economics and climate policy compliance.</w:t>
      </w:r>
    </w:p>
    <w:p>
      <w:pPr>
        <w:pStyle w:val="BodyText"/>
      </w:pPr>
      <w:r>
        <w:t xml:space="preserve">Ultimately, the Petroleum Engineer operating within United Arab Emirates Dubai is positioned at a historic inflection point. They are architects of an energy transition that will define the nation's global standing for generations. As Dubai accelerates toward its 2050 sustainability goals, these professionals will determine whether hydrocarbon resources are merely depleted or strategically repurposed—ensuring the UAE remains a pivotal force in the world’s energy future while building an enduring legacy of innovation. The trajectory is clear: Petroleum Engineers in Dubai are not just sustaining the industry; they are redefining its purpose for a net-zero world.</w:t>
      </w:r>
    </w:p>
    <w:bookmarkEnd w:id="24"/>
    <w:bookmarkStart w:id="25" w:name="references"/>
    <w:p>
      <w:pPr>
        <w:pStyle w:val="Heading2"/>
      </w:pPr>
      <w:r>
        <w:t xml:space="preserve">References</w:t>
      </w:r>
    </w:p>
    <w:p>
      <w:pPr>
        <w:numPr>
          <w:ilvl w:val="0"/>
          <w:numId w:val="1001"/>
        </w:numPr>
        <w:pStyle w:val="Compact"/>
      </w:pPr>
      <w:r>
        <w:t xml:space="preserve">UAE Ministry of Energy. (2023). *National Strategy for Advanced Technologies*. Abu Dhabi: UAE Government Press.</w:t>
      </w:r>
    </w:p>
    <w:p>
      <w:pPr>
        <w:numPr>
          <w:ilvl w:val="0"/>
          <w:numId w:val="1001"/>
        </w:numPr>
        <w:pStyle w:val="Compact"/>
      </w:pPr>
      <w:r>
        <w:t xml:space="preserve">Dubai Energy Consortium. (2024). *Hybrid Energy Integration Report*. Dubai International Financial Centre.</w:t>
      </w:r>
    </w:p>
    <w:p>
      <w:pPr>
        <w:numPr>
          <w:ilvl w:val="0"/>
          <w:numId w:val="1001"/>
        </w:numPr>
        <w:pStyle w:val="Compact"/>
      </w:pPr>
      <w:r>
        <w:t xml:space="preserve">Al-Hajri, S., &amp; Al-Mansoori, F. (2023). "Digital Transformation in UAE Petroleum Engineering." *Journal of Gulf Energy Studies*, 15(4), 78-95.</w:t>
      </w:r>
    </w:p>
    <w:p>
      <w:pPr>
        <w:numPr>
          <w:ilvl w:val="0"/>
          <w:numId w:val="1001"/>
        </w:numPr>
        <w:pStyle w:val="Compact"/>
      </w:pPr>
      <w:r>
        <w:t xml:space="preserve">ADNOC-Dubai Energy Report. (2023). *Carbon Management and Reservoir Optimization Case Studies*.</w:t>
      </w:r>
    </w:p>
    <w:p>
      <w:pPr>
        <w:numPr>
          <w:ilvl w:val="0"/>
          <w:numId w:val="1001"/>
        </w:numPr>
        <w:pStyle w:val="Compact"/>
      </w:pPr>
      <w:r>
        <w:t xml:space="preserve">UAE Vision 2030 Framework Document. (2021). *Energy Diversification Strategy*. Abu Dhabi: Ministry of Industry and Advanced Technology.</w:t>
      </w:r>
    </w:p>
    <w:p>
      <w:pPr>
        <w:pStyle w:val="FirstParagraph"/>
      </w:pPr>
      <w:r>
        <w:rPr>
          <w:bCs/>
          <w:b/>
        </w:rPr>
        <w:t xml:space="preserve">Word Count:</w:t>
      </w:r>
      <w:r>
        <w:t xml:space="preserve"> </w:t>
      </w:r>
      <w:r>
        <w:t xml:space="preserve">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Engineering in United Arab Emirates Dubai</dc:title>
  <dc:creator/>
  <dc:language>en</dc:language>
  <cp:keywords/>
  <dcterms:created xsi:type="dcterms:W3CDTF">2025-12-10T12:28:04Z</dcterms:created>
  <dcterms:modified xsi:type="dcterms:W3CDTF">2025-12-10T12:28:04Z</dcterms:modified>
</cp:coreProperties>
</file>

<file path=docProps/custom.xml><?xml version="1.0" encoding="utf-8"?>
<Properties xmlns="http://schemas.openxmlformats.org/officeDocument/2006/custom-properties" xmlns:vt="http://schemas.openxmlformats.org/officeDocument/2006/docPropsVTypes"/>
</file>