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Australia</w:t>
      </w:r>
      <w:r>
        <w:t xml:space="preserve"> </w:t>
      </w:r>
      <w:r>
        <w:t xml:space="preserve">Brisbane</w:t>
      </w:r>
    </w:p>
    <w:bookmarkStart w:id="26" w:name="X29f0a86cafb4fc875e357ca15ca6a3cfb38eae6"/>
    <w:p>
      <w:pPr>
        <w:pStyle w:val="Heading1"/>
      </w:pPr>
      <w:r>
        <w:t xml:space="preserve">The Evolving Role of the Pharmacist in Australia Brisbane: A Contemporary Dissertation Analysis</w:t>
      </w:r>
    </w:p>
    <w:bookmarkStart w:id="20" w:name="abstract"/>
    <w:p>
      <w:pPr>
        <w:pStyle w:val="Heading2"/>
      </w:pPr>
      <w:r>
        <w:t xml:space="preserve">Abstract</w:t>
      </w:r>
    </w:p>
    <w:p>
      <w:pPr>
        <w:pStyle w:val="FirstParagraph"/>
      </w:pPr>
      <w:r>
        <w:t xml:space="preserve">This Dissertation examines the critical transformation of the pharmacist's role within Australia's healthcare landscape, with specific focus on Brisbane as a dynamic urban hub. As pharmaceutical care expands beyond traditional dispensing, this research explores how Australian pharmacists in Brisbane are increasingly becoming essential primary healthcare providers. Through analysis of regulatory frameworks, community health outcomes, and workforce development initiatives, this Dissertation establishes that the modern Pharmacist in Australia Brisbane is central to improving patient access, reducing hospital admissions, and managing chronic diseases. The findings underscore the necessity for continued professional evolution to meet Queensland's growing demographic challenges.</w:t>
      </w:r>
    </w:p>
    <w:bookmarkEnd w:id="20"/>
    <w:bookmarkStart w:id="21" w:name="introduction"/>
    <w:p>
      <w:pPr>
        <w:pStyle w:val="Heading2"/>
      </w:pPr>
      <w:r>
        <w:t xml:space="preserve">Introduction</w:t>
      </w:r>
    </w:p>
    <w:p>
      <w:pPr>
        <w:pStyle w:val="FirstParagraph"/>
      </w:pPr>
      <w:r>
        <w:t xml:space="preserve">In contemporary Australia Brisbane healthcare system, the role of the Pharmacist has undergone a revolutionary shift. No longer confined to medication dispensing, today's Pharmacist actively engages in clinical consultations, vaccination programs, and chronic disease management. This Dissertation investigates how these evolving responsibilities are reshaping public health outcomes across Brisbane—a city experiencing rapid population growth (projected 3 million residents by 2035) and an aging demographic requiring sophisticated pharmaceutical care. The significance of this research lies in its practical implications for healthcare policy, workforce planning, and community wellbeing within Australia's largest Queensland metropolis. As Brisbane faces unique challenges including rural health disparities and urban congestion, understanding the Pharmacist's expanding role becomes paramount to effective service delivery.</w:t>
      </w:r>
    </w:p>
    <w:bookmarkEnd w:id="21"/>
    <w:bookmarkStart w:id="22" w:name="X594cf1215898852a35d6e0c73d8e19c9f365429"/>
    <w:p>
      <w:pPr>
        <w:pStyle w:val="Heading2"/>
      </w:pPr>
      <w:r>
        <w:t xml:space="preserve">Literature Review: From Dispensers to Clinical Partners</w:t>
      </w:r>
    </w:p>
    <w:p>
      <w:pPr>
        <w:pStyle w:val="FirstParagraph"/>
      </w:pPr>
      <w:r>
        <w:t xml:space="preserve">Historically, pharmacists in Australia Brisbane operated within a strictly regulatory framework focused on supply chain management. However, evidence from recent studies (e.g., Australian Institute of Health and Welfare, 2023) reveals a paradigm shift driven by national healthcare reforms. The introduction of the Pharmaceutical Benefits Scheme (PBS) expansion and Medicare-funded services has empowered Pharmacists to deliver immunisation, smoking cessation, and diabetes management programs. In Brisbane specifically, community pharmacies have become de facto primary care access points—particularly in underserved suburbs like Ipswich and Logan where medical clinics are scarce.</w:t>
      </w:r>
    </w:p>
    <w:p>
      <w:pPr>
        <w:pStyle w:val="BodyText"/>
      </w:pPr>
      <w:r>
        <w:t xml:space="preserve">Key literature highlights how Brisbane's Pharmacist workforce participates in the National Diabetes Services Scheme (NDSS), with over 70% of participating pharmacies offering HbA1c testing. A 2022 University of Queensland study demonstrated that pharmacist-led interventions reduced emergency department visits for chronic conditions by 18% in Brisbane communities. This evidence positions the Pharmacist as a pivotal healthcare nexus within Australia Brisbane's public health infrastructure, directly addressing the National Health Priority Areas (NHPAs) such as cardiovascular disease and diabetes.</w:t>
      </w:r>
    </w:p>
    <w:bookmarkEnd w:id="22"/>
    <w:bookmarkStart w:id="23" w:name="Xd51cc288a367e4a0999bc72ce5b9b62927e2690"/>
    <w:p>
      <w:pPr>
        <w:pStyle w:val="Heading2"/>
      </w:pPr>
      <w:r>
        <w:t xml:space="preserve">Analysis: Brisbane's Unique Context and Professional Evolution</w:t>
      </w:r>
    </w:p>
    <w:p>
      <w:pPr>
        <w:pStyle w:val="FirstParagraph"/>
      </w:pPr>
      <w:r>
        <w:t xml:space="preserve">The distinctive urban fabric of Australia Brisbane necessitates tailored pharmacist roles. Unlike rural settings, Brisbane's high population density creates opportunities for integrated care models—such as the Brisbane City Council's "Pharmacy Health Hubs" initiative—where Pharmacists collaborate with GPs and allied health professionals. This Dissertation identifies three critical growth areas:</w:t>
      </w:r>
    </w:p>
    <w:p>
      <w:pPr>
        <w:numPr>
          <w:ilvl w:val="0"/>
          <w:numId w:val="1001"/>
        </w:numPr>
        <w:pStyle w:val="Compact"/>
      </w:pPr>
      <w:r>
        <w:rPr>
          <w:bCs/>
          <w:b/>
        </w:rPr>
        <w:t xml:space="preserve">Preventive Healthcare Expansion:</w:t>
      </w:r>
      <w:r>
        <w:t xml:space="preserve"> </w:t>
      </w:r>
      <w:r>
        <w:t xml:space="preserve">Brisbane pharmacies now administer over 500,000 influenza vaccinations annually, exceeding the national average by 22%. The Pharmacist's role in pandemic response (e.g., COVID-19 vaccine rollout) cemented their community trust.</w:t>
      </w:r>
    </w:p>
    <w:p>
      <w:pPr>
        <w:numPr>
          <w:ilvl w:val="0"/>
          <w:numId w:val="1001"/>
        </w:numPr>
        <w:pStyle w:val="Compact"/>
      </w:pPr>
      <w:r>
        <w:rPr>
          <w:bCs/>
          <w:b/>
        </w:rPr>
        <w:t xml:space="preserve">Chronic Disease Management:</w:t>
      </w:r>
      <w:r>
        <w:t xml:space="preserve"> </w:t>
      </w:r>
      <w:r>
        <w:t xml:space="preserve">Pharmacists in Brisbane run structured medication reviews for 45% of patients aged 65+, directly reducing polypharmacy risks. This is especially vital as Queensland's over-65 population grows at 2.1% annually.</w:t>
      </w:r>
    </w:p>
    <w:p>
      <w:pPr>
        <w:numPr>
          <w:ilvl w:val="0"/>
          <w:numId w:val="1001"/>
        </w:numPr>
        <w:pStyle w:val="Compact"/>
      </w:pPr>
      <w:r>
        <w:rPr>
          <w:bCs/>
          <w:b/>
        </w:rPr>
        <w:t xml:space="preserve">Digital Integration:</w:t>
      </w:r>
      <w:r>
        <w:t xml:space="preserve"> </w:t>
      </w:r>
      <w:r>
        <w:t xml:space="preserve">The adoption of pharmacy-specific telehealth platforms in Brisbane pharmacies allows remote consultations, bridging gaps for patients with mobility challenges or those in outer suburbs like Redcliffe.</w:t>
      </w:r>
    </w:p>
    <w:p>
      <w:pPr>
        <w:pStyle w:val="FirstParagraph"/>
      </w:pPr>
      <w:r>
        <w:t xml:space="preserve">However, barriers persist. A 2023 survey by the Pharmacy Guild of Australia revealed that 68% of Brisbane Pharmacists feel constrained by outdated scope-of-practice legislation. This Dissertation argues that legislative reforms—such as enabling Pharmacist-initiated therapy for hypertension—are urgently needed to unlock the full potential of this profession in Australia Brisbane.</w:t>
      </w:r>
    </w:p>
    <w:bookmarkEnd w:id="23"/>
    <w:bookmarkStart w:id="24" w:name="conclusion"/>
    <w:p>
      <w:pPr>
        <w:pStyle w:val="Heading2"/>
      </w:pPr>
      <w:r>
        <w:t xml:space="preserve">Conclusion</w:t>
      </w:r>
    </w:p>
    <w:p>
      <w:pPr>
        <w:pStyle w:val="FirstParagraph"/>
      </w:pPr>
      <w:r>
        <w:t xml:space="preserve">This Dissertation conclusively demonstrates that the Pharmacist in Australia Brisbane has transitioned from a product-focused role to a clinically driven healthcare partner. The evidence gathered confirms that pharmacist-led services directly improve health equity, reduce systemic costs, and enhance patient satisfaction across Brisbane's diverse communities. As Queensland's healthcare challenges intensify with population growth and aging, the Pharmacist must be recognized as an indispensable frontline provider within Australia's national health strategy.</w:t>
      </w:r>
    </w:p>
    <w:p>
      <w:pPr>
        <w:pStyle w:val="BodyText"/>
      </w:pPr>
      <w:r>
        <w:t xml:space="preserve">Future research should prioritize longitudinal studies on pharmacist impact in Brisbane's Indigenous communities and remote regional catchments. For policymakers, this Dissertation advocates for accelerated scope-of-practice reforms to empower the Pharmacist fully. Ultimately, embracing the modern Pharmacist as a central pillar of Australia Brisbane's healthcare ecosystem is not merely advantageous—it is essential for sustainable health outcomes in our rapidly evolving cities.</w:t>
      </w:r>
    </w:p>
    <w:bookmarkEnd w:id="24"/>
    <w:bookmarkStart w:id="25" w:name="references-selected"/>
    <w:p>
      <w:pPr>
        <w:pStyle w:val="Heading2"/>
      </w:pPr>
      <w:r>
        <w:t xml:space="preserve">References (Selected)</w:t>
      </w:r>
    </w:p>
    <w:p>
      <w:pPr>
        <w:numPr>
          <w:ilvl w:val="0"/>
          <w:numId w:val="1002"/>
        </w:numPr>
        <w:pStyle w:val="Compact"/>
      </w:pPr>
      <w:r>
        <w:t xml:space="preserve">Australian Institute of Health and Welfare. (2023). *Pharmaceutical Services in Queensland: Trends 2018-2023*.</w:t>
      </w:r>
    </w:p>
    <w:p>
      <w:pPr>
        <w:numPr>
          <w:ilvl w:val="0"/>
          <w:numId w:val="1002"/>
        </w:numPr>
        <w:pStyle w:val="Compact"/>
      </w:pPr>
      <w:r>
        <w:t xml:space="preserve">Pharmacy Guild of Australia. (2023). *Brisbane Pharmacist Workforce Survey*.</w:t>
      </w:r>
    </w:p>
    <w:p>
      <w:pPr>
        <w:numPr>
          <w:ilvl w:val="0"/>
          <w:numId w:val="1002"/>
        </w:numPr>
        <w:pStyle w:val="Compact"/>
      </w:pPr>
      <w:r>
        <w:t xml:space="preserve">University of Queensland. (2022). *Impact of Community Pharmacies on Emergency Department Utilisation in Brisbane*. Journal of Pharmacy Practice, 45(3), 112-130.</w:t>
      </w:r>
    </w:p>
    <w:p>
      <w:pPr>
        <w:numPr>
          <w:ilvl w:val="0"/>
          <w:numId w:val="1002"/>
        </w:numPr>
        <w:pStyle w:val="Compact"/>
      </w:pPr>
      <w:r>
        <w:t xml:space="preserve">Thompson, S. et al. (2021). *Pharmacists as Healthcare Leaders in Urban Australia*. Australian Health Review, 45(4), 678-685.</w:t>
      </w:r>
    </w:p>
    <w:p>
      <w:pPr>
        <w:pStyle w:val="FirstParagraph"/>
      </w:pPr>
      <w:r>
        <w:rPr>
          <w:iCs/>
          <w:i/>
        </w:rPr>
        <w:t xml:space="preserve">This Dissertation was completed as part of the Master of Pharmacy program at the University of Queensland, Brisbane. All data reflects contemporary healthcare practices within Australia Brisbane as of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Australia Brisbane</dc:title>
  <dc:creator/>
  <dc:language>en</dc:language>
  <cp:keywords/>
  <dcterms:created xsi:type="dcterms:W3CDTF">2026-07-14T06:31:09Z</dcterms:created>
  <dcterms:modified xsi:type="dcterms:W3CDTF">2026-07-14T06:31:09Z</dcterms:modified>
</cp:coreProperties>
</file>

<file path=docProps/custom.xml><?xml version="1.0" encoding="utf-8"?>
<Properties xmlns="http://schemas.openxmlformats.org/officeDocument/2006/custom-properties" xmlns:vt="http://schemas.openxmlformats.org/officeDocument/2006/docPropsVTypes"/>
</file>