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China</w:t>
      </w:r>
      <w:r>
        <w:t xml:space="preserve"> </w:t>
      </w:r>
      <w:r>
        <w:t xml:space="preserve">Beijing</w:t>
      </w:r>
    </w:p>
    <w:bookmarkStart w:id="25" w:name="X15cdf76e53396e94a005990c9f96a8b56a518db"/>
    <w:p>
      <w:pPr>
        <w:pStyle w:val="Heading1"/>
      </w:pPr>
      <w:r>
        <w:t xml:space="preserve">Dissertation: The Critical Evolution and Future Trajectory of the Pharmacist Profession within the Healthcare Ecosystem of China Beijing</w:t>
      </w:r>
    </w:p>
    <w:p>
      <w:pPr>
        <w:pStyle w:val="FirstParagraph"/>
      </w:pPr>
      <w:r>
        <w:t xml:space="preserve">This academic dissertation explores the rapidly transforming role of the</w:t>
      </w:r>
      <w:r>
        <w:t xml:space="preserve"> </w:t>
      </w:r>
      <w:r>
        <w:rPr>
          <w:bCs/>
          <w:b/>
        </w:rPr>
        <w:t xml:space="preserve">Pharmacist</w:t>
      </w:r>
      <w:r>
        <w:t xml:space="preserve"> </w:t>
      </w:r>
      <w:r>
        <w:t xml:space="preserve">within the complex and dynamic healthcare landscape of</w:t>
      </w:r>
      <w:r>
        <w:t xml:space="preserve"> </w:t>
      </w:r>
      <w:r>
        <w:rPr>
          <w:bCs/>
          <w:b/>
        </w:rPr>
        <w:t xml:space="preserve">China Beijing</w:t>
      </w:r>
      <w:r>
        <w:t xml:space="preserve">. As one of the most significant urban centers globally and a national hub for policy innovation, Beijing provides a vital microcosm for examining how this essential healthcare profession is adapting to meet the unique challenges and opportunities presented by China's evolving medical system. This work argues that the modern</w:t>
      </w:r>
      <w:r>
        <w:t xml:space="preserve"> </w:t>
      </w:r>
      <w:r>
        <w:rPr>
          <w:iCs/>
          <w:i/>
        </w:rPr>
        <w:t xml:space="preserve">Pharmacist</w:t>
      </w:r>
      <w:r>
        <w:t xml:space="preserve"> </w:t>
      </w:r>
      <w:r>
        <w:t xml:space="preserve">in</w:t>
      </w:r>
      <w:r>
        <w:t xml:space="preserve"> </w:t>
      </w:r>
      <w:r>
        <w:rPr>
          <w:bCs/>
          <w:b/>
        </w:rPr>
        <w:t xml:space="preserve">China Beijing</w:t>
      </w:r>
      <w:r>
        <w:t xml:space="preserve"> </w:t>
      </w:r>
      <w:r>
        <w:t xml:space="preserve">is transitioning from a traditional dispensing role towards a more integrated, patient-centered, and public health-focused profession, fundamentally crucial for sustainable healthcare delivery in this densely populated metropolis.</w:t>
      </w:r>
    </w:p>
    <w:bookmarkStart w:id="20" w:name="Xf81f6441771a1f174dcddbac3869f8ae1698259"/>
    <w:p>
      <w:pPr>
        <w:pStyle w:val="Heading2"/>
      </w:pPr>
      <w:r>
        <w:t xml:space="preserve">The Context: Healthcare Imperatives in China Beijing</w:t>
      </w:r>
    </w:p>
    <w:p>
      <w:pPr>
        <w:pStyle w:val="FirstParagraph"/>
      </w:pPr>
      <w:r>
        <w:rPr>
          <w:bCs/>
          <w:b/>
        </w:rPr>
        <w:t xml:space="preserve">China Beijing</w:t>
      </w:r>
      <w:r>
        <w:t xml:space="preserve">, home to over 21 million residents and serving as the political, cultural, and economic epicenter of the nation, faces immense healthcare demands. The city grapples with an aging population (exceeding 20% aged 60+), a rising burden of chronic diseases (diabetes, hypertension), and increasing patient expectations for accessible, high-quality care. The national healthcare reform agenda, particularly the</w:t>
      </w:r>
      <w:r>
        <w:t xml:space="preserve"> </w:t>
      </w:r>
      <w:r>
        <w:rPr>
          <w:iCs/>
          <w:i/>
        </w:rPr>
        <w:t xml:space="preserve">China National Drug Policy</w:t>
      </w:r>
      <w:r>
        <w:t xml:space="preserve"> </w:t>
      </w:r>
      <w:r>
        <w:t xml:space="preserve">and the landmark</w:t>
      </w:r>
      <w:r>
        <w:t xml:space="preserve"> </w:t>
      </w:r>
      <w:r>
        <w:rPr>
          <w:iCs/>
          <w:i/>
        </w:rPr>
        <w:t xml:space="preserve">Pharmaceutical Administration Law (2019)</w:t>
      </w:r>
      <w:r>
        <w:t xml:space="preserve">, has placed unprecedented emphasis on optimizing medication use and strengthening the role of pharmacists within primary care networks. In this context, the</w:t>
      </w:r>
      <w:r>
        <w:t xml:space="preserve"> </w:t>
      </w:r>
      <w:r>
        <w:rPr>
          <w:bCs/>
          <w:b/>
        </w:rPr>
        <w:t xml:space="preserve">Dissertation</w:t>
      </w:r>
      <w:r>
        <w:t xml:space="preserve"> </w:t>
      </w:r>
      <w:r>
        <w:t xml:space="preserve">positions Beijing as a critical testing ground for these national reforms.</w:t>
      </w:r>
    </w:p>
    <w:bookmarkEnd w:id="20"/>
    <w:bookmarkStart w:id="21" w:name="Xaa3229bc7875d0359cd2b46defb4bc9e5be841d"/>
    <w:p>
      <w:pPr>
        <w:pStyle w:val="Heading2"/>
      </w:pPr>
      <w:r>
        <w:t xml:space="preserve">The Shifting Paradigm: From Dispenser to Healthcare Partner</w:t>
      </w:r>
    </w:p>
    <w:p>
      <w:pPr>
        <w:pStyle w:val="FirstParagraph"/>
      </w:pPr>
      <w:r>
        <w:t xml:space="preserve">Historically, pharmacists in China operated primarily within hospital pharmacy departments or retail settings focused on drug dispensing and inventory management. The traditional model in</w:t>
      </w:r>
      <w:r>
        <w:t xml:space="preserve"> </w:t>
      </w:r>
      <w:r>
        <w:rPr>
          <w:bCs/>
          <w:b/>
        </w:rPr>
        <w:t xml:space="preserve">China Beijing</w:t>
      </w:r>
      <w:r>
        <w:t xml:space="preserve"> </w:t>
      </w:r>
      <w:r>
        <w:t xml:space="preserve">often lacked deep integration into the broader patient care pathway. However, driven by policy shifts and public health needs, a significant paradigm shift is underway. This</w:t>
      </w:r>
      <w:r>
        <w:t xml:space="preserve"> </w:t>
      </w:r>
      <w:r>
        <w:rPr>
          <w:bCs/>
          <w:b/>
        </w:rPr>
        <w:t xml:space="preserve">Dissertation</w:t>
      </w:r>
      <w:r>
        <w:t xml:space="preserve"> </w:t>
      </w:r>
      <w:r>
        <w:t xml:space="preserve">details how pharmacists in Beijing are increasingly being recognized as essential members of the healthcare team.</w:t>
      </w:r>
    </w:p>
    <w:p>
      <w:pPr>
        <w:numPr>
          <w:ilvl w:val="0"/>
          <w:numId w:val="1001"/>
        </w:numPr>
        <w:pStyle w:val="Compact"/>
      </w:pPr>
      <w:r>
        <w:rPr>
          <w:bCs/>
          <w:b/>
        </w:rPr>
        <w:t xml:space="preserve">Medication Therapy Management (MTM):</w:t>
      </w:r>
      <w:r>
        <w:t xml:space="preserve"> </w:t>
      </w:r>
      <w:r>
        <w:t xml:space="preserve">Pharmacists in Beijing's leading hospitals and expanding community pharmacies now actively participate in MTM programs, reviewing complex medication regimens for chronic disease patients, identifying drug interactions, and providing personalized counseling – directly improving treatment adherence and outcomes.</w:t>
      </w:r>
    </w:p>
    <w:p>
      <w:pPr>
        <w:numPr>
          <w:ilvl w:val="0"/>
          <w:numId w:val="1001"/>
        </w:numPr>
        <w:pStyle w:val="Compact"/>
      </w:pPr>
      <w:r>
        <w:rPr>
          <w:bCs/>
          <w:b/>
        </w:rPr>
        <w:t xml:space="preserve">Public Health Initiatives:</w:t>
      </w:r>
      <w:r>
        <w:t xml:space="preserve"> </w:t>
      </w:r>
      <w:r>
        <w:t xml:space="preserve">Pharmacist-led initiatives are central to Beijing's public health campaigns, including vaccination drives (especially influenza and pneumococcal vaccines), smoking cessation programs, diabetes education workshops in community pharmacies, and managing over-the-counter medication safety. This expands the</w:t>
      </w:r>
      <w:r>
        <w:t xml:space="preserve"> </w:t>
      </w:r>
      <w:r>
        <w:rPr>
          <w:iCs/>
          <w:i/>
        </w:rPr>
        <w:t xml:space="preserve">Pharmacist</w:t>
      </w:r>
      <w:r>
        <w:t xml:space="preserve">'s role far beyond the dispensary counter.</w:t>
      </w:r>
    </w:p>
    <w:p>
      <w:pPr>
        <w:numPr>
          <w:ilvl w:val="0"/>
          <w:numId w:val="1001"/>
        </w:numPr>
        <w:pStyle w:val="Compact"/>
      </w:pPr>
      <w:r>
        <w:rPr>
          <w:bCs/>
          <w:b/>
        </w:rPr>
        <w:t xml:space="preserve">Integration into Primary Care:</w:t>
      </w:r>
      <w:r>
        <w:t xml:space="preserve"> </w:t>
      </w:r>
      <w:r>
        <w:t xml:space="preserve">Pilots in Beijing neighborhoods demonstrate pharmacists working collaboratively within primary care clinics (e.g., community health centers), providing point-of-care testing (e.g., blood glucose, cholesterol), medication reviews, and follow-up care – alleviating pressure on physicians and improving chronic disease management.</w:t>
      </w:r>
    </w:p>
    <w:bookmarkEnd w:id="21"/>
    <w:bookmarkStart w:id="22" w:name="Xf93a08e25fc549b3c122bdaec3fd694247df1c5"/>
    <w:p>
      <w:pPr>
        <w:pStyle w:val="Heading2"/>
      </w:pPr>
      <w:r>
        <w:t xml:space="preserve">Challenges Facing the Pharmacist Profession in China Beijing</w:t>
      </w:r>
    </w:p>
    <w:p>
      <w:pPr>
        <w:pStyle w:val="FirstParagraph"/>
      </w:pPr>
      <w:r>
        <w:t xml:space="preserve">This</w:t>
      </w:r>
      <w:r>
        <w:t xml:space="preserve"> </w:t>
      </w:r>
      <w:r>
        <w:rPr>
          <w:bCs/>
          <w:b/>
        </w:rPr>
        <w:t xml:space="preserve">Dissertation</w:t>
      </w:r>
      <w:r>
        <w:t xml:space="preserve"> </w:t>
      </w:r>
      <w:r>
        <w:t xml:space="preserve">critically examines persistent challenges hindering the full realization of the pharmacist's potential in</w:t>
      </w:r>
      <w:r>
        <w:t xml:space="preserve"> </w:t>
      </w:r>
      <w:r>
        <w:rPr>
          <w:bCs/>
          <w:b/>
        </w:rPr>
        <w:t xml:space="preserve">China Beijing</w:t>
      </w:r>
      <w:r>
        <w:t xml:space="preserve">:</w:t>
      </w:r>
    </w:p>
    <w:p>
      <w:pPr>
        <w:numPr>
          <w:ilvl w:val="0"/>
          <w:numId w:val="1002"/>
        </w:numPr>
        <w:pStyle w:val="Compact"/>
      </w:pPr>
      <w:r>
        <w:rPr>
          <w:bCs/>
          <w:b/>
        </w:rPr>
        <w:t xml:space="preserve">Educational and Regulatory Gaps:</w:t>
      </w:r>
      <w:r>
        <w:t xml:space="preserve"> </w:t>
      </w:r>
      <w:r>
        <w:t xml:space="preserve">While pharmacy education is improving, there remains a need for more standardized, advanced clinical training programs aligned with international standards. Regulatory frameworks defining scope of practice for community pharmacists in areas like vaccination and minor ailment management are still evolving across Beijing's diverse settings.</w:t>
      </w:r>
    </w:p>
    <w:p>
      <w:pPr>
        <w:numPr>
          <w:ilvl w:val="0"/>
          <w:numId w:val="1002"/>
        </w:numPr>
        <w:pStyle w:val="Compact"/>
      </w:pPr>
      <w:r>
        <w:rPr>
          <w:bCs/>
          <w:b/>
        </w:rPr>
        <w:t xml:space="preserve">Workforce Shortages and Distribution:</w:t>
      </w:r>
      <w:r>
        <w:t xml:space="preserve"> </w:t>
      </w:r>
      <w:r>
        <w:t xml:space="preserve">Despite growth, Beijing faces a significant shortage of qualified pharmacists, particularly in underserved suburban districts. The concentration in central urban hospitals creates imbalances compared to community needs.</w:t>
      </w:r>
    </w:p>
    <w:p>
      <w:pPr>
        <w:numPr>
          <w:ilvl w:val="0"/>
          <w:numId w:val="1002"/>
        </w:numPr>
        <w:pStyle w:val="Compact"/>
      </w:pPr>
      <w:r>
        <w:rPr>
          <w:bCs/>
          <w:b/>
        </w:rPr>
        <w:t xml:space="preserve">Reimbursement and Recognition:</w:t>
      </w:r>
      <w:r>
        <w:t xml:space="preserve"> </w:t>
      </w:r>
      <w:r>
        <w:t xml:space="preserve">Financial models for pharmacist services (beyond drug dispensing) are nascent. Securing sustainable reimbursement from insurance systems for clinical services provided by the</w:t>
      </w:r>
      <w:r>
        <w:t xml:space="preserve"> </w:t>
      </w:r>
      <w:r>
        <w:rPr>
          <w:iCs/>
          <w:i/>
        </w:rPr>
        <w:t xml:space="preserve">Pharmacist</w:t>
      </w:r>
      <w:r>
        <w:t xml:space="preserve"> </w:t>
      </w:r>
      <w:r>
        <w:t xml:space="preserve">remains a major hurdle in Beijing's healthcare ecosystem.</w:t>
      </w:r>
    </w:p>
    <w:bookmarkEnd w:id="22"/>
    <w:bookmarkStart w:id="23" w:name="X79a4e7e32092be2731e741c83f4e5ac161057b4"/>
    <w:p>
      <w:pPr>
        <w:pStyle w:val="Heading2"/>
      </w:pPr>
      <w:r>
        <w:t xml:space="preserve">The Future Trajectory: A Vision for China Beijing</w:t>
      </w:r>
    </w:p>
    <w:p>
      <w:pPr>
        <w:pStyle w:val="FirstParagraph"/>
      </w:pPr>
      <w:r>
        <w:t xml:space="preserve">This dissertation concludes that the future of the</w:t>
      </w:r>
      <w:r>
        <w:t xml:space="preserve"> </w:t>
      </w:r>
      <w:r>
        <w:rPr>
          <w:bCs/>
          <w:b/>
        </w:rPr>
        <w:t xml:space="preserve">Pharmacist</w:t>
      </w:r>
      <w:r>
        <w:t xml:space="preserve"> </w:t>
      </w:r>
      <w:r>
        <w:t xml:space="preserve">in</w:t>
      </w:r>
      <w:r>
        <w:t xml:space="preserve"> </w:t>
      </w:r>
      <w:r>
        <w:rPr>
          <w:bCs/>
          <w:b/>
        </w:rPr>
        <w:t xml:space="preserve">China Beijing</w:t>
      </w:r>
      <w:r>
        <w:t xml:space="preserve"> </w:t>
      </w:r>
      <w:r>
        <w:t xml:space="preserve">is intrinsically linked to successful national healthcare reform and local policy implementation. Key recommendations emerging from this analysis include:</w:t>
      </w:r>
    </w:p>
    <w:p>
      <w:pPr>
        <w:numPr>
          <w:ilvl w:val="0"/>
          <w:numId w:val="1003"/>
        </w:numPr>
        <w:pStyle w:val="Compact"/>
      </w:pPr>
      <w:r>
        <w:rPr>
          <w:bCs/>
          <w:b/>
        </w:rPr>
        <w:t xml:space="preserve">Policymaker Focus:</w:t>
      </w:r>
      <w:r>
        <w:t xml:space="preserve"> </w:t>
      </w:r>
      <w:r>
        <w:t xml:space="preserve">Accelerate regulatory updates to clearly define and expand the clinical scope of practice for pharmacists across all settings in Beijing, including formal recognition of services like MTM and vaccination.</w:t>
      </w:r>
    </w:p>
    <w:p>
      <w:pPr>
        <w:numPr>
          <w:ilvl w:val="0"/>
          <w:numId w:val="1003"/>
        </w:numPr>
        <w:pStyle w:val="Compact"/>
      </w:pPr>
      <w:r>
        <w:rPr>
          <w:bCs/>
          <w:b/>
        </w:rPr>
        <w:t xml:space="preserve">Education &amp; Training Enhancement:</w:t>
      </w:r>
      <w:r>
        <w:t xml:space="preserve"> </w:t>
      </w:r>
      <w:r>
        <w:t xml:space="preserve">Develop post-graduate clinical pharmacy programs within Beijing's universities (e.g., Peking University Health Science Center, China Pharmaceutical University) to produce a new generation of pharmacists equipped for integrated care roles.</w:t>
      </w:r>
    </w:p>
    <w:p>
      <w:pPr>
        <w:numPr>
          <w:ilvl w:val="0"/>
          <w:numId w:val="1003"/>
        </w:numPr>
        <w:pStyle w:val="Compact"/>
      </w:pPr>
      <w:r>
        <w:rPr>
          <w:bCs/>
          <w:b/>
        </w:rPr>
        <w:t xml:space="preserve">System Integration &amp; Reimbursement:</w:t>
      </w:r>
      <w:r>
        <w:t xml:space="preserve"> </w:t>
      </w:r>
      <w:r>
        <w:t xml:space="preserve">Create viable reimbursement pathways for pharmacist-provided clinical services within Beijing's social medical insurance scheme. Foster stronger electronic health record (EHR) interoperability linking pharmacists' data to physicians and hospitals.</w:t>
      </w:r>
    </w:p>
    <w:p>
      <w:pPr>
        <w:numPr>
          <w:ilvl w:val="0"/>
          <w:numId w:val="1003"/>
        </w:numPr>
        <w:pStyle w:val="Compact"/>
      </w:pPr>
      <w:r>
        <w:rPr>
          <w:bCs/>
          <w:b/>
        </w:rPr>
        <w:t xml:space="preserve">Community Pharmacy Transformation:</w:t>
      </w:r>
      <w:r>
        <w:t xml:space="preserve"> </w:t>
      </w:r>
      <w:r>
        <w:t xml:space="preserve">Support the evolution of community pharmacies in Beijing into accessible health hubs, equipped with technology and staff trained for expanded services like chronic disease management support.</w:t>
      </w:r>
    </w:p>
    <w:bookmarkEnd w:id="23"/>
    <w:bookmarkStart w:id="24" w:name="conclusion"/>
    <w:p>
      <w:pPr>
        <w:pStyle w:val="Heading2"/>
      </w:pPr>
      <w:r>
        <w:t xml:space="preserve">Conclusion</w:t>
      </w:r>
    </w:p>
    <w:p>
      <w:pPr>
        <w:pStyle w:val="FirstParagraph"/>
      </w:pPr>
      <w:r>
        <w:t xml:space="preserve">The role of the</w:t>
      </w:r>
      <w:r>
        <w:t xml:space="preserve"> </w:t>
      </w:r>
      <w:r>
        <w:rPr>
          <w:iCs/>
          <w:i/>
        </w:rPr>
        <w:t xml:space="preserve">Pharmacist</w:t>
      </w:r>
      <w:r>
        <w:t xml:space="preserve"> </w:t>
      </w:r>
      <w:r>
        <w:t xml:space="preserve">in</w:t>
      </w:r>
      <w:r>
        <w:t xml:space="preserve"> </w:t>
      </w:r>
      <w:r>
        <w:rPr>
          <w:bCs/>
          <w:b/>
        </w:rPr>
        <w:t xml:space="preserve">China Beijing</w:t>
      </w:r>
      <w:r>
        <w:t xml:space="preserve"> </w:t>
      </w:r>
      <w:r>
        <w:t xml:space="preserve">has moved decisively beyond the traditional role of drug dispenser. This dissertation underscores that pharmacists are now pivotal agents for improving medication safety, enhancing chronic disease management, and strengthening primary healthcare delivery within one of the world's most complex urban health systems. The successful transition to a fully integrated, patient-centered pharmacist profession in</w:t>
      </w:r>
      <w:r>
        <w:t xml:space="preserve"> </w:t>
      </w:r>
      <w:r>
        <w:rPr>
          <w:bCs/>
          <w:b/>
        </w:rPr>
        <w:t xml:space="preserve">China Beijing</w:t>
      </w:r>
      <w:r>
        <w:t xml:space="preserve"> </w:t>
      </w:r>
      <w:r>
        <w:t xml:space="preserve">is not merely desirable; it is an absolute necessity for achieving China's ambitious national health goals (Healthy China 2030) and ensuring equitable, high-quality care for its citizens. The journey requires sustained commitment from policymakers, educators, healthcare institutions, and the pharmacists themselves. The future of healthcare in</w:t>
      </w:r>
      <w:r>
        <w:t xml:space="preserve"> </w:t>
      </w:r>
      <w:r>
        <w:rPr>
          <w:bCs/>
          <w:b/>
        </w:rPr>
        <w:t xml:space="preserve">China Beijing</w:t>
      </w:r>
      <w:r>
        <w:t xml:space="preserve"> </w:t>
      </w:r>
      <w:r>
        <w:t xml:space="preserve">depends on harnessing the full potential of this vital profession. This dissertation provides a framework for understanding this critical evolution and charting the path forward.</w:t>
      </w:r>
    </w:p>
    <w:p>
      <w:pPr>
        <w:pStyle w:val="BodyText"/>
      </w:pPr>
      <w:r>
        <w:rPr>
          <w:iCs/>
          <w:i/>
        </w:rPr>
        <w:t xml:space="preserve">This document constitutes a simulated academic overview ("Dissertation") exploring the role of Pharmacists in China Beijing. It is not an original scholarly work produced by a candidate fulfilling doctoral requirements, but rather an illustrative piece adhering to the requested thematic focus on Pharmacist, Dissertation, and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China Beijing</dc:title>
  <dc:creator/>
  <dc:language>en</dc:language>
  <cp:keywords/>
  <dcterms:created xsi:type="dcterms:W3CDTF">2025-12-11T14:27:09Z</dcterms:created>
  <dcterms:modified xsi:type="dcterms:W3CDTF">2025-12-11T14:27:09Z</dcterms:modified>
</cp:coreProperties>
</file>

<file path=docProps/custom.xml><?xml version="1.0" encoding="utf-8"?>
<Properties xmlns="http://schemas.openxmlformats.org/officeDocument/2006/custom-properties" xmlns:vt="http://schemas.openxmlformats.org/officeDocument/2006/docPropsVTypes"/>
</file>