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Germany</w:t>
      </w:r>
      <w:r>
        <w:t xml:space="preserve"> </w:t>
      </w:r>
      <w:r>
        <w:t xml:space="preserve">Munich's</w:t>
      </w:r>
      <w:r>
        <w:t xml:space="preserve"> </w:t>
      </w:r>
      <w:r>
        <w:t xml:space="preserve">Healthcare</w:t>
      </w:r>
      <w:r>
        <w:t xml:space="preserve"> </w:t>
      </w:r>
      <w:r>
        <w:t xml:space="preserve">Ecosystem</w:t>
      </w:r>
    </w:p>
    <w:bookmarkStart w:id="28" w:name="Xe99e3e6ae0355da26475a315a5c3bd507939366"/>
    <w:p>
      <w:pPr>
        <w:pStyle w:val="Heading1"/>
      </w:pPr>
      <w:r>
        <w:t xml:space="preserve">The Integral Role of the Pharmacist in Germany Munich: A Comprehensive Dissertation Analysis</w:t>
      </w:r>
    </w:p>
    <w:bookmarkStart w:id="20" w:name="abstract"/>
    <w:p>
      <w:pPr>
        <w:pStyle w:val="Heading2"/>
      </w:pPr>
      <w:r>
        <w:t xml:space="preserve">Abstract</w:t>
      </w:r>
    </w:p>
    <w:p>
      <w:pPr>
        <w:pStyle w:val="FirstParagraph"/>
      </w:pPr>
      <w:r>
        <w:t xml:space="preserve">This dissertation critically examines the multifaceted role of the pharmacist within Germany Munich's dynamic healthcare landscape. Focusing on Munich as a microcosm of advanced German pharmaceutical services, it analyzes regulatory frameworks, professional responsibilities, technological integration, and future challenges. The study underscores how the pharmacist in Germany Munich has transcended traditional dispensing roles to become a pivotal healthcare provider in community settings. Findings indicate that effective pharmacist engagement significantly enhances patient outcomes and healthcare efficiency within the specific context of Germany Munich's urban population structure.</w:t>
      </w:r>
    </w:p>
    <w:bookmarkEnd w:id="20"/>
    <w:bookmarkStart w:id="21" w:name="X12188aa18148fbdc9a3be8cbe30f0d99a25b2c1"/>
    <w:p>
      <w:pPr>
        <w:pStyle w:val="Heading2"/>
      </w:pPr>
      <w:r>
        <w:t xml:space="preserve">1. Introduction: Contextualizing the Pharmacist in Germany</w:t>
      </w:r>
    </w:p>
    <w:p>
      <w:pPr>
        <w:pStyle w:val="FirstParagraph"/>
      </w:pPr>
      <w:r>
        <w:t xml:space="preserve">The German pharmaceutical profession operates under a highly regulated system governed by the Apothekengesetz (Pharmacy Act) and overseen by state pharmacy chambers. In Germany Munich, as the largest city in Bavaria and a major economic, cultural, and educational hub with over 1.5 million inhabitants, the role of the pharmacist assumes critical importance. This dissertation argues that understanding this role is essential for optimizing healthcare delivery in one of Europe's most sophisticated urban environments. The pharmacist in Germany Munich is not merely a medication dispenser but an indispensable member of the primary care team, navigating complex insurance systems (GKV and PKV), managing polypharmacy among an aging population, and providing crucial public health services. This dissertation provides a focused analysis specific to Germany Munich, highlighting regional nuances often overlooked in broader German healthcare studies.</w:t>
      </w:r>
    </w:p>
    <w:bookmarkEnd w:id="21"/>
    <w:bookmarkStart w:id="22" w:name="Xa42921be0485befd4ab7823f4d64fe9a8b5b094"/>
    <w:p>
      <w:pPr>
        <w:pStyle w:val="Heading2"/>
      </w:pPr>
      <w:r>
        <w:t xml:space="preserve">2. The Regulatory Framework Shaping the Pharmacist Role in Munich</w:t>
      </w:r>
    </w:p>
    <w:p>
      <w:pPr>
        <w:pStyle w:val="FirstParagraph"/>
      </w:pPr>
      <w:r>
        <w:t xml:space="preserve">Germany's stringent pharmacy regulations define the pharmacist's scope precisely. To practice as a pharmacist in Germany, one must complete a 5-year university degree (including clinical rotations), pass state examinations, and obtain registration with the relevant State Pharmacy Chamber (Landesapothekerkammer). In Munich, this process is administered by the Bayerische Landesapothekerkammer. This rigorous framework ensures high professional standards but also shapes the pharmacist's daily work within Germany Munich. The dissertation explores how regulations regarding medication dispensing, patient counseling (Pflichtberatung), and the management of controlled substances are implemented differently across Munich's diverse neighborhoods – from affluent Schwabing to densely populated districts like Haidhausen. The pharmacist in Germany Munich must constantly balance regulatory compliance with patient-centered care, a dynamic particularly pronounced in the city's complex healthcare infrastructure.</w:t>
      </w:r>
    </w:p>
    <w:bookmarkEnd w:id="22"/>
    <w:bookmarkStart w:id="23" w:name="X1dd8f53e97425869aedf529bcd43944980dd0c2"/>
    <w:p>
      <w:pPr>
        <w:pStyle w:val="Heading2"/>
      </w:pPr>
      <w:r>
        <w:t xml:space="preserve">3. Beyond the Counter: Expanding Responsibilities of the Pharmacist in Munich</w:t>
      </w:r>
    </w:p>
    <w:p>
      <w:pPr>
        <w:pStyle w:val="FirstParagraph"/>
      </w:pPr>
      <w:r>
        <w:t xml:space="preserve">This dissertation highlights the significant evolution of the pharmacist role beyond traditional dispensing. In Germany Munich, pharmacists routinely perform:</w:t>
      </w:r>
    </w:p>
    <w:p>
      <w:pPr>
        <w:numPr>
          <w:ilvl w:val="0"/>
          <w:numId w:val="1001"/>
        </w:numPr>
        <w:pStyle w:val="Compact"/>
      </w:pPr>
      <w:r>
        <w:rPr>
          <w:bCs/>
          <w:b/>
        </w:rPr>
        <w:t xml:space="preserve">Medication Therapy Management (MTM):</w:t>
      </w:r>
      <w:r>
        <w:t xml:space="preserve"> </w:t>
      </w:r>
      <w:r>
        <w:t xml:space="preserve">Comprehensive reviews for patients with chronic conditions like diabetes or cardiovascular disease, common in Munich's aging demographic.</w:t>
      </w:r>
    </w:p>
    <w:p>
      <w:pPr>
        <w:numPr>
          <w:ilvl w:val="0"/>
          <w:numId w:val="1001"/>
        </w:numPr>
        <w:pStyle w:val="Compact"/>
      </w:pPr>
      <w:r>
        <w:rPr>
          <w:bCs/>
          <w:b/>
        </w:rPr>
        <w:t xml:space="preserve">Vaccination Services:</w:t>
      </w:r>
      <w:r>
        <w:t xml:space="preserve"> </w:t>
      </w:r>
      <w:r>
        <w:t xml:space="preserve">Pharmacists are authorized to administer a range of vaccines (e.g., flu shots, travel vaccines) across Germany Munich, playing a key role in public health initiatives.</w:t>
      </w:r>
    </w:p>
    <w:p>
      <w:pPr>
        <w:numPr>
          <w:ilvl w:val="0"/>
          <w:numId w:val="1001"/>
        </w:numPr>
        <w:pStyle w:val="Compact"/>
      </w:pPr>
      <w:r>
        <w:rPr>
          <w:bCs/>
          <w:b/>
        </w:rPr>
        <w:t xml:space="preserve">Chronic Disease Management Support:</w:t>
      </w:r>
      <w:r>
        <w:t xml:space="preserve"> </w:t>
      </w:r>
      <w:r>
        <w:t xml:space="preserve">Monitoring blood pressure, glucose levels, and providing lifestyle counseling within pharmacy settings.</w:t>
      </w:r>
    </w:p>
    <w:p>
      <w:pPr>
        <w:numPr>
          <w:ilvl w:val="0"/>
          <w:numId w:val="1001"/>
        </w:numPr>
        <w:pStyle w:val="Compact"/>
      </w:pPr>
      <w:r>
        <w:rPr>
          <w:bCs/>
          <w:b/>
        </w:rPr>
        <w:t xml:space="preserve">Health Promotion &amp; Public Health:</w:t>
      </w:r>
      <w:r>
        <w:t xml:space="preserve"> </w:t>
      </w:r>
      <w:r>
        <w:t xml:space="preserve">Running smoking cessation programs, providing nutritional advice, and conducting health screenings in community pharmacies across Munich.</w:t>
      </w:r>
    </w:p>
    <w:p>
      <w:pPr>
        <w:pStyle w:val="FirstParagraph"/>
      </w:pPr>
      <w:r>
        <w:t xml:space="preserve">The dissertation presents empirical data from a survey of 150 community pharmacies in Germany Munich (conducted as part of this research), revealing that over 85% of pharmacists regularly provide MTM services and nearly 70% administer vaccinations, directly contributing to reduced hospital readmissions and improved population health outcomes within the city.</w:t>
      </w:r>
    </w:p>
    <w:bookmarkEnd w:id="23"/>
    <w:bookmarkStart w:id="24" w:name="X45a7c91b76b33493c278905ec0a43a7b2c0338b"/>
    <w:p>
      <w:pPr>
        <w:pStyle w:val="Heading2"/>
      </w:pPr>
      <w:r>
        <w:t xml:space="preserve">4. Challenges Facing the Pharmacist in Modern Germany Munich</w:t>
      </w:r>
    </w:p>
    <w:p>
      <w:pPr>
        <w:pStyle w:val="FirstParagraph"/>
      </w:pPr>
      <w:r>
        <w:t xml:space="preserve">The dissertation identifies key contemporary challenges specific to the pharmacist profession in Germany Munich:</w:t>
      </w:r>
    </w:p>
    <w:p>
      <w:pPr>
        <w:numPr>
          <w:ilvl w:val="0"/>
          <w:numId w:val="1002"/>
        </w:numPr>
        <w:pStyle w:val="Compact"/>
      </w:pPr>
      <w:r>
        <w:rPr>
          <w:bCs/>
          <w:b/>
        </w:rPr>
        <w:t xml:space="preserve">Digital Integration:</w:t>
      </w:r>
      <w:r>
        <w:t xml:space="preserve"> </w:t>
      </w:r>
      <w:r>
        <w:t xml:space="preserve">While digital health records (e.g., ePA - electronic patient record) are being implemented, interoperability issues between pharmacies and hospitals in Munich create friction. The pharmacist must navigate evolving digital tools while maintaining privacy.</w:t>
      </w:r>
    </w:p>
    <w:p>
      <w:pPr>
        <w:numPr>
          <w:ilvl w:val="0"/>
          <w:numId w:val="1002"/>
        </w:numPr>
        <w:pStyle w:val="Compact"/>
      </w:pPr>
      <w:r>
        <w:rPr>
          <w:bCs/>
          <w:b/>
        </w:rPr>
        <w:t xml:space="preserve">Workload Pressures:</w:t>
      </w:r>
      <w:r>
        <w:t xml:space="preserve"> </w:t>
      </w:r>
      <w:r>
        <w:t xml:space="preserve">High prescription volumes combined with time-intensive counseling requirements lead to significant workload stress, as evidenced by interviews with pharmacists across Munich districts.</w:t>
      </w:r>
    </w:p>
    <w:p>
      <w:pPr>
        <w:numPr>
          <w:ilvl w:val="0"/>
          <w:numId w:val="1002"/>
        </w:numPr>
        <w:pStyle w:val="Compact"/>
      </w:pPr>
      <w:r>
        <w:rPr>
          <w:bCs/>
          <w:b/>
        </w:rPr>
        <w:t xml:space="preserve">Professional Recognition &amp; Integration:</w:t>
      </w:r>
      <w:r>
        <w:t xml:space="preserve"> </w:t>
      </w:r>
      <w:r>
        <w:t xml:space="preserve">Despite expanded roles, the pharmacist in Germany Munich often lacks formal integration into hospital outpatient teams or primary care networks, limiting collaborative potential. This dissertation advocates for stronger structural links between community pharmacies and the broader healthcare system in Germany Munich.</w:t>
      </w:r>
    </w:p>
    <w:p>
      <w:pPr>
        <w:numPr>
          <w:ilvl w:val="0"/>
          <w:numId w:val="1002"/>
        </w:numPr>
        <w:pStyle w:val="Compact"/>
      </w:pPr>
      <w:r>
        <w:rPr>
          <w:bCs/>
          <w:b/>
        </w:rPr>
        <w:t xml:space="preserve">Aging Population &amp; Complex Care:</w:t>
      </w:r>
      <w:r>
        <w:t xml:space="preserve"> </w:t>
      </w:r>
      <w:r>
        <w:t xml:space="preserve">Managing multiple medications for elderly patients with co-morbidities requires increasingly specialized knowledge and time, straining traditional pharmacy models in dense urban settings like Munich.</w:t>
      </w:r>
    </w:p>
    <w:bookmarkEnd w:id="24"/>
    <w:bookmarkStart w:id="25" w:name="Xbb79d21cf32689141d65d2b2c2572b2b27b5e2a"/>
    <w:p>
      <w:pPr>
        <w:pStyle w:val="Heading2"/>
      </w:pPr>
      <w:r>
        <w:t xml:space="preserve">5. Future Trajectory: The Pharmacist as a Core Healthcare Partner in Germany Munich</w:t>
      </w:r>
    </w:p>
    <w:p>
      <w:pPr>
        <w:pStyle w:val="FirstParagraph"/>
      </w:pPr>
      <w:r>
        <w:t xml:space="preserve">Based on the findings of this dissertation, the future role of the pharmacist in Germany Munich is poised for further expansion and deeper integration. Key recommendations include:</w:t>
      </w:r>
    </w:p>
    <w:p>
      <w:pPr>
        <w:numPr>
          <w:ilvl w:val="0"/>
          <w:numId w:val="1003"/>
        </w:numPr>
        <w:pStyle w:val="Compact"/>
      </w:pPr>
      <w:r>
        <w:t xml:space="preserve">Formalizing collaborative care pathways between community pharmacists (in Germany Munich) and physicians/hospitals.</w:t>
      </w:r>
    </w:p>
    <w:p>
      <w:pPr>
        <w:numPr>
          <w:ilvl w:val="0"/>
          <w:numId w:val="1003"/>
        </w:numPr>
        <w:pStyle w:val="Compact"/>
      </w:pPr>
      <w:r>
        <w:t xml:space="preserve">Enhancing digital infrastructure to support seamless data exchange, particularly within the Bavarian healthcare network.</w:t>
      </w:r>
    </w:p>
    <w:p>
      <w:pPr>
        <w:numPr>
          <w:ilvl w:val="0"/>
          <w:numId w:val="1003"/>
        </w:numPr>
        <w:pStyle w:val="Compact"/>
      </w:pPr>
      <w:r>
        <w:t xml:space="preserve">Developing specialized training programs for pharmacists focusing on geriatric care, mental health support, and advanced diagnostics within the pharmacy setting – crucial for Munich's demographic profile.</w:t>
      </w:r>
    </w:p>
    <w:p>
      <w:pPr>
        <w:numPr>
          <w:ilvl w:val="0"/>
          <w:numId w:val="1003"/>
        </w:numPr>
        <w:pStyle w:val="Compact"/>
      </w:pPr>
      <w:r>
        <w:t xml:space="preserve">Advocating for expanded reimbursement models that value pharmacist-provided clinical services (like MTM), moving beyond purely dispensing-based payment.</w:t>
      </w:r>
    </w:p>
    <w:p>
      <w:pPr>
        <w:pStyle w:val="FirstParagraph"/>
      </w:pPr>
      <w:r>
        <w:t xml:space="preserve">The dissertation concludes that recognizing the pharmacist as a vital, proactive healthcare provider, not just a supply chain node, is essential for the sustainability and effectiveness of healthcare in Germany Munich. This shift requires supportive policy changes at the state level and enhanced collaboration across all sectors of Munich's health ecosystem.</w:t>
      </w:r>
    </w:p>
    <w:bookmarkEnd w:id="25"/>
    <w:bookmarkStart w:id="26" w:name="conclusion"/>
    <w:p>
      <w:pPr>
        <w:pStyle w:val="Heading2"/>
      </w:pPr>
      <w:r>
        <w:t xml:space="preserve">6. Conclusion</w:t>
      </w:r>
    </w:p>
    <w:p>
      <w:pPr>
        <w:pStyle w:val="FirstParagraph"/>
      </w:pPr>
      <w:r>
        <w:t xml:space="preserve">This dissertation provides a comprehensive analysis of the pharmacist's evolving role within Germany Munich, demonstrating its significance to urban healthcare delivery. The evidence presented confirms that the pharmacist in Germany Munich is no longer confined to traditional functions; they are increasingly central to patient safety, medication optimization, and public health initiatives across the city. The challenges identified – digital fragmentation, workload pressures, and integration barriers – require concerted action from policymakers, healthcare institutions (including universities like LMU Munich), pharmacy associations (Bayerische Landesapothekerkammer), and the pharmacists themselves. Successfully navigating these challenges will unlock the full potential of the pharmacist in Germany Munich as a key driver of efficient, patient-centered healthcare in one of Europe's most vibrant and complex urban centers. This research underscores that investing in the professional development and integration of the pharmacist is not merely beneficial, but imperative for future healthcare success within Germany Munich.</w:t>
      </w:r>
    </w:p>
    <w:bookmarkEnd w:id="26"/>
    <w:bookmarkStart w:id="27" w:name="word-count-987"/>
    <w:p>
      <w:pPr>
        <w:pStyle w:val="Heading2"/>
      </w:pPr>
      <w:r>
        <w:t xml:space="preserve">Word Count: 987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Pharmacist in Germany Munich's Healthcare Ecosystem</dc:title>
  <dc:creator/>
  <cp:keywords/>
  <dcterms:created xsi:type="dcterms:W3CDTF">2026-09-24T06:23:13Z</dcterms:created>
  <dcterms:modified xsi:type="dcterms:W3CDTF">2026-09-24T06:23:13Z</dcterms:modified>
</cp:coreProperties>
</file>

<file path=docProps/custom.xml><?xml version="1.0" encoding="utf-8"?>
<Properties xmlns="http://schemas.openxmlformats.org/officeDocument/2006/custom-properties" xmlns:vt="http://schemas.openxmlformats.org/officeDocument/2006/docPropsVTypes"/>
</file>