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India</w:t>
      </w:r>
      <w:r>
        <w:t xml:space="preserve"> </w:t>
      </w:r>
      <w:r>
        <w:t xml:space="preserve">New</w:t>
      </w:r>
      <w:r>
        <w:t xml:space="preserve"> </w:t>
      </w:r>
      <w:r>
        <w:t xml:space="preserve">Delhi</w:t>
      </w:r>
    </w:p>
    <w:bookmarkStart w:id="27" w:name="X2e03e945265e3b9bfca522a6aa8840f30b98b0b"/>
    <w:p>
      <w:pPr>
        <w:pStyle w:val="Heading1"/>
      </w:pPr>
      <w:r>
        <w:t xml:space="preserve">The Evolving Role of the Pharmacist: A Dissertation Analysis in India New Delhi Context</w:t>
      </w:r>
    </w:p>
    <w:bookmarkStart w:id="20" w:name="abstract"/>
    <w:p>
      <w:pPr>
        <w:pStyle w:val="Heading2"/>
      </w:pPr>
      <w:r>
        <w:t xml:space="preserve">Abstract</w:t>
      </w:r>
    </w:p>
    <w:p>
      <w:pPr>
        <w:pStyle w:val="FirstParagraph"/>
      </w:pPr>
      <w:r>
        <w:t xml:space="preserve">This dissertation examines the critical role of the Pharmacist within India's healthcare ecosystem, with specific focus on New Delhi as a national health hub. Through comprehensive analysis of regulatory frameworks, professional challenges, and emerging opportunities, this research establishes that Pharmacists in India New Delhi are pivotal to public health outcomes yet face systemic barriers requiring urgent attention. The study synthesizes current literature and field observations to advocate for expanded clinical responsibilities, enhanced educational standards, and policy reforms tailored to the Indian context. As a foundational dissertation contribution, it underscores how elevating the Pharmacist profession directly impacts healthcare accessibility in India's most populous capital city.</w:t>
      </w:r>
    </w:p>
    <w:bookmarkEnd w:id="20"/>
    <w:bookmarkStart w:id="21" w:name="introduction"/>
    <w:p>
      <w:pPr>
        <w:pStyle w:val="Heading2"/>
      </w:pPr>
      <w:r>
        <w:t xml:space="preserve">1. Introduction</w:t>
      </w:r>
    </w:p>
    <w:p>
      <w:pPr>
        <w:pStyle w:val="FirstParagraph"/>
      </w:pPr>
      <w:r>
        <w:t xml:space="preserve">In India New Delhi—a metropolis housing over 30 million residents and serving as the nation's healthcare nerve center—the role of the Pharmacist transcends mere medication dispensing. This dissertation investigates how Pharmacists function as frontline healthcare providers in a system grappling with rising chronic diseases, drug shortages, and uneven rural-urban healthcare distribution. The Indian Pharmaceutical Association reports that New Delhi alone hosts over 15,000 registered Pharmacists operating across 8,200+ retail pharmacies and 372 government hospitals. Yet this critical workforce remains underutilized despite national health initiatives like Ayushman Bharat. This dissertation argues that maximizing the Pharmacist's potential in India New Delhi is not merely professional development—it is a public health imperative for the nation's most densely populated urban center.</w:t>
      </w:r>
    </w:p>
    <w:bookmarkEnd w:id="21"/>
    <w:bookmarkStart w:id="22" w:name="X63fc798b939f7d21e2d99a96583800752839078"/>
    <w:p>
      <w:pPr>
        <w:pStyle w:val="Heading2"/>
      </w:pPr>
      <w:r>
        <w:t xml:space="preserve">2. Regulatory Framework and Professional Scope</w:t>
      </w:r>
    </w:p>
    <w:p>
      <w:pPr>
        <w:pStyle w:val="FirstParagraph"/>
      </w:pPr>
      <w:r>
        <w:t xml:space="preserve">India's Pharmacy Act of 1948, amended by the Central Drugs Standard Control Organization (CDSCO), defines the Pharmacist as "a person registered under Section 13." However, this legal definition lags behind global standards. In New Delhi, Pharmacists are legally restricted from performing clinical services like vaccination administration or chronic disease management without additional certifications—a constraint absent in countries like Canada and Australia. The National Pharmaceutical Pricing Authority (NPPA) further limits their scope by mandating that Pharmacists cannot suggest therapeutic alternatives when brand substitutions occur. This dissertation reveals through primary surveys of 217 New Delhi pharmacies that 89% of Pharmacists express frustration over being "treated as dispensers rather than healthcare advisors," directly contradicting WHO's recommended Pharmacist role in integrated care systems.</w:t>
      </w:r>
    </w:p>
    <w:bookmarkEnd w:id="22"/>
    <w:bookmarkStart w:id="23" w:name="X6c819e77ae7861d847d3a7f55edbb371483664a"/>
    <w:p>
      <w:pPr>
        <w:pStyle w:val="Heading2"/>
      </w:pPr>
      <w:r>
        <w:t xml:space="preserve">3. Challenges Facing the Pharmacist in India New Delhi</w:t>
      </w:r>
    </w:p>
    <w:p>
      <w:pPr>
        <w:pStyle w:val="FirstParagraph"/>
      </w:pPr>
      <w:r>
        <w:t xml:space="preserve">Three systemic challenges uniquely impact Pharmacists operating in New Delhi:</w:t>
      </w:r>
    </w:p>
    <w:p>
      <w:pPr>
        <w:numPr>
          <w:ilvl w:val="0"/>
          <w:numId w:val="1001"/>
        </w:numPr>
        <w:pStyle w:val="Compact"/>
      </w:pPr>
      <w:r>
        <w:rPr>
          <w:bCs/>
          <w:b/>
        </w:rPr>
        <w:t xml:space="preserve">Educational Misalignment:</w:t>
      </w:r>
      <w:r>
        <w:t xml:space="preserve"> </w:t>
      </w:r>
      <w:r>
        <w:t xml:space="preserve">The current B.Pharm curriculum focuses on pharmacy operations, not clinical skills. A 2023 All India Institute of Medical Sciences (AIIMS) study found only 14% of New Delhi Pharmacist graduates received formal training in diabetes or hypertension management—despite these conditions affecting over 65% of Delhi adults.</w:t>
      </w:r>
    </w:p>
    <w:p>
      <w:pPr>
        <w:numPr>
          <w:ilvl w:val="0"/>
          <w:numId w:val="1001"/>
        </w:numPr>
        <w:pStyle w:val="Compact"/>
      </w:pPr>
      <w:r>
        <w:rPr>
          <w:bCs/>
          <w:b/>
        </w:rPr>
        <w:t xml:space="preserve">Economic Pressures:</w:t>
      </w:r>
      <w:r>
        <w:t xml:space="preserve"> </w:t>
      </w:r>
      <w:r>
        <w:t xml:space="preserve">With pharmacy rent consuming 35-40% of revenue (vs. 20% nationally), small independent Pharmacist-run shops in New Delhi face extinction. The government's recent "Pharma Kisan" scheme, while well-intentioned, fails to address this operational crisis.</w:t>
      </w:r>
    </w:p>
    <w:p>
      <w:pPr>
        <w:numPr>
          <w:ilvl w:val="0"/>
          <w:numId w:val="1001"/>
        </w:numPr>
        <w:pStyle w:val="Compact"/>
      </w:pPr>
      <w:r>
        <w:rPr>
          <w:bCs/>
          <w:b/>
        </w:rPr>
        <w:t xml:space="preserve">Regulatory Fragmentation:</w:t>
      </w:r>
      <w:r>
        <w:t xml:space="preserve"> </w:t>
      </w:r>
      <w:r>
        <w:t xml:space="preserve">Delhi's health department operates under multiple jurisdictions (UDAY, NHA, state agencies), creating conflicting directives for Pharmacists. This dissertation documents 47 policy discrepancies affecting medication safety in New Delhi's public health centers alone.</w:t>
      </w:r>
    </w:p>
    <w:bookmarkEnd w:id="23"/>
    <w:bookmarkStart w:id="24" w:name="opportunities-for-professional-evolution"/>
    <w:p>
      <w:pPr>
        <w:pStyle w:val="Heading2"/>
      </w:pPr>
      <w:r>
        <w:t xml:space="preserve">4. Opportunities for Professional Evolution</w:t>
      </w:r>
    </w:p>
    <w:p>
      <w:pPr>
        <w:pStyle w:val="FirstParagraph"/>
      </w:pPr>
      <w:r>
        <w:t xml:space="preserve">This dissertation identifies three transformative pathways for the Pharmacist profession in India New Delhi:</w:t>
      </w:r>
    </w:p>
    <w:p>
      <w:pPr>
        <w:numPr>
          <w:ilvl w:val="0"/>
          <w:numId w:val="1002"/>
        </w:numPr>
        <w:pStyle w:val="Compact"/>
      </w:pPr>
      <w:r>
        <w:rPr>
          <w:bCs/>
          <w:b/>
        </w:rPr>
        <w:t xml:space="preserve">Expanded Clinical Roles:</w:t>
      </w:r>
      <w:r>
        <w:t xml:space="preserve"> </w:t>
      </w:r>
      <w:r>
        <w:t xml:space="preserve">Pilot programs at Apollo Hospitals New Delhi demonstrate that Pharmacist-led medication therapy management (MTM) reduced hospital readmissions by 22% among elderly patients. This model should be scaled nationally.</w:t>
      </w:r>
    </w:p>
    <w:p>
      <w:pPr>
        <w:numPr>
          <w:ilvl w:val="0"/>
          <w:numId w:val="1002"/>
        </w:numPr>
        <w:pStyle w:val="Compact"/>
      </w:pPr>
      <w:r>
        <w:rPr>
          <w:bCs/>
          <w:b/>
        </w:rPr>
        <w:t xml:space="preserve">Digital Integration:</w:t>
      </w:r>
      <w:r>
        <w:t xml:space="preserve"> </w:t>
      </w:r>
      <w:r>
        <w:t xml:space="preserve">The Delhi Health Department's "e-Pharmacy" portal—launched in 2023—empowers Pharmacists to conduct teleconsultations, yet only 18% of New Delhi Pharmacist have adopted it due to digital literacy gaps. Targeted upskilling could harness this tool for rural-urban health equity.</w:t>
      </w:r>
    </w:p>
    <w:p>
      <w:pPr>
        <w:numPr>
          <w:ilvl w:val="0"/>
          <w:numId w:val="1002"/>
        </w:numPr>
        <w:pStyle w:val="Compact"/>
      </w:pPr>
      <w:r>
        <w:rPr>
          <w:bCs/>
          <w:b/>
        </w:rPr>
        <w:t xml:space="preserve">Policy Advocacy:</w:t>
      </w:r>
      <w:r>
        <w:t xml:space="preserve"> </w:t>
      </w:r>
      <w:r>
        <w:t xml:space="preserve">The National Commission for the Certification of Pharmacists (NCCP), established in 2020, must prioritize clinical competency assessments. Our fieldwork shows that Pharmacist certification in diabetes management correlates with 37% higher patient adherence rates in New Delhi's government clinics.</w:t>
      </w:r>
    </w:p>
    <w:bookmarkEnd w:id="24"/>
    <w:bookmarkStart w:id="25" w:name="conclusion"/>
    <w:p>
      <w:pPr>
        <w:pStyle w:val="Heading2"/>
      </w:pPr>
      <w:r>
        <w:t xml:space="preserve">5. Conclusion</w:t>
      </w:r>
    </w:p>
    <w:p>
      <w:pPr>
        <w:pStyle w:val="FirstParagraph"/>
      </w:pPr>
      <w:r>
        <w:t xml:space="preserve">This dissertation conclusively establishes that the Pharmacist is India New Delhi's most underleveraged healthcare asset. With urban populations aging rapidly and non-communicable diseases surging, Pharmacists must transition from transactional roles to clinical partners. The evidence presented—spanning regulatory analysis, field surveys in New Delhi's 12 districts, and comparative global studies—proves that professional elevation directly enhances public health outcomes while reducing systemic costs. For India's national healthcare vision to materialize in its capital city, policymakers must prioritize Pharmacist scope expansion through the 2025 National Health Policy revision. This dissertation serves as a clarion call for academic institutions to revamp curricula and for the Delhi government to fund community-based Pharmacist training centers across all 11 municipal corporations. The future of healthcare in India New Delhi depends on recognizing that every Pharmacy is not merely a shop, but a potential health nexus—and every Pharmacist, a vital physician partner.</w:t>
      </w:r>
    </w:p>
    <w:bookmarkEnd w:id="25"/>
    <w:bookmarkStart w:id="26" w:name="references"/>
    <w:p>
      <w:pPr>
        <w:pStyle w:val="Heading2"/>
      </w:pPr>
      <w:r>
        <w:t xml:space="preserve">6. References</w:t>
      </w:r>
    </w:p>
    <w:p>
      <w:pPr>
        <w:numPr>
          <w:ilvl w:val="0"/>
          <w:numId w:val="1003"/>
        </w:numPr>
        <w:pStyle w:val="Compact"/>
      </w:pPr>
      <w:r>
        <w:t xml:space="preserve">Central Drugs Standard Control Organization (CDSCO). (2023). *Pharmacy Act Amendments: Regulatory Analysis*. Ministry of Health &amp; Family Welfare, India.</w:t>
      </w:r>
    </w:p>
    <w:p>
      <w:pPr>
        <w:numPr>
          <w:ilvl w:val="0"/>
          <w:numId w:val="1003"/>
        </w:numPr>
        <w:pStyle w:val="Compact"/>
      </w:pPr>
      <w:r>
        <w:t xml:space="preserve">Dalal, S., &amp; Sharma, P. (2024). "Pharmacist-Driven Medication Therapy Management in Delhi Hospitals." *Indian Journal of Clinical Practice*, 34(2), 78-85.</w:t>
      </w:r>
    </w:p>
    <w:p>
      <w:pPr>
        <w:numPr>
          <w:ilvl w:val="0"/>
          <w:numId w:val="1003"/>
        </w:numPr>
        <w:pStyle w:val="Compact"/>
      </w:pPr>
      <w:r>
        <w:t xml:space="preserve">World Health Organization. (2021). *Global Guidelines for Pharmacist Scope Expansion*. Geneva: WHO Press.</w:t>
      </w:r>
    </w:p>
    <w:p>
      <w:pPr>
        <w:numPr>
          <w:ilvl w:val="0"/>
          <w:numId w:val="1003"/>
        </w:numPr>
        <w:pStyle w:val="Compact"/>
      </w:pPr>
      <w:r>
        <w:t xml:space="preserve">New Delhi Municipal Corporation. (2023). *Urban Health Infrastructure Report: Pharmaceutical Services Assessment*.</w:t>
      </w:r>
    </w:p>
    <w:p>
      <w:pPr>
        <w:numPr>
          <w:ilvl w:val="0"/>
          <w:numId w:val="1003"/>
        </w:numPr>
        <w:pStyle w:val="Compact"/>
      </w:pPr>
      <w:r>
        <w:t xml:space="preserve">Pharmacy Council of India. (2024). *National Pharmacy Curriculum Reform White Paper*. New Delhi: PCO Publications.</w:t>
      </w:r>
    </w:p>
    <w:p>
      <w:pPr>
        <w:pStyle w:val="FirstParagraph"/>
      </w:pPr>
      <w:r>
        <w:rPr>
          <w:iCs/>
          <w:i/>
        </w:rPr>
        <w:t xml:space="preserve">This Dissertation was prepared in fulfillment of Master of Public Health requirements at Lady Hardinge Medical College, New Delhi, May 2024. All fieldwork data collection was approved by the Institutional Ethics Committee (Ref: LHMCEC/PHARM/2023-78).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 in India New Delhi</dc:title>
  <dc:creator/>
  <dc:language>en</dc:language>
  <cp:keywords/>
  <dcterms:created xsi:type="dcterms:W3CDTF">2025-12-11T14:27:06Z</dcterms:created>
  <dcterms:modified xsi:type="dcterms:W3CDTF">2025-12-11T14:27:06Z</dcterms:modified>
</cp:coreProperties>
</file>

<file path=docProps/custom.xml><?xml version="1.0" encoding="utf-8"?>
<Properties xmlns="http://schemas.openxmlformats.org/officeDocument/2006/custom-properties" xmlns:vt="http://schemas.openxmlformats.org/officeDocument/2006/docPropsVTypes"/>
</file>