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Indonesia</w:t>
      </w:r>
      <w:r>
        <w:t xml:space="preserve"> </w:t>
      </w:r>
      <w:r>
        <w:t xml:space="preserve">Jakarta</w:t>
      </w:r>
    </w:p>
    <w:bookmarkStart w:id="27" w:name="X52b48cf0b90fbf07fbfdd6741d3777586d146ed"/>
    <w:p>
      <w:pPr>
        <w:pStyle w:val="Heading1"/>
      </w:pPr>
      <w:r>
        <w:t xml:space="preserve">Dissertation: The Critical Role and Challenges of the Pharmacist in Indonesia Jakarta</w:t>
      </w:r>
    </w:p>
    <w:bookmarkStart w:id="20" w:name="abstract"/>
    <w:p>
      <w:pPr>
        <w:pStyle w:val="Heading2"/>
      </w:pPr>
      <w:r>
        <w:t xml:space="preserve">Abstract</w:t>
      </w:r>
    </w:p>
    <w:p>
      <w:pPr>
        <w:pStyle w:val="FirstParagraph"/>
      </w:pPr>
      <w:r>
        <w:t xml:space="preserve">This dissertation examines the pivotal role, systemic challenges, and future trajectory of the Pharmacist within Indonesia Jakarta's complex healthcare ecosystem. As the capital city of Indonesia with a population exceeding 10 million residents in its metropolitan area, Jakarta presents unique demands on pharmaceutical services. The Pharmacist in this context is not merely a dispenser of medication but a central figure in public health strategy, disease prevention, and community wellness. This study synthesizes current literature, policy analysis, and field observations specific to Indonesia Jakarta to argue for the urgent need to elevate the Pharmacist's scope of practice and integrate them more strategically within Jakarta's primary healthcare infrastructure. The findings underscore that the Pharmacist is indispensable for achieving equitable health outcomes in one of Southeast Asia's most densely populated urban centers.</w:t>
      </w:r>
    </w:p>
    <w:bookmarkEnd w:id="20"/>
    <w:bookmarkStart w:id="21" w:name="Xc86c5f2593b269cd520ed6f69fde7bc31877c23"/>
    <w:p>
      <w:pPr>
        <w:pStyle w:val="Heading2"/>
      </w:pPr>
      <w:r>
        <w:t xml:space="preserve">Introduction: Contextualizing Pharmacists in Indonesia Jakarta</w:t>
      </w:r>
    </w:p>
    <w:p>
      <w:pPr>
        <w:pStyle w:val="FirstParagraph"/>
      </w:pPr>
      <w:r>
        <w:t xml:space="preserve">Indonesia Jakarta, as the political, economic, and cultural heart of Indonesia, faces immense pressure on its healthcare system. Rapid urbanization, significant socioeconomic disparities between affluent districts and densely populated informal settlements (kampungs), and a high burden of non-communicable diseases necessitate a robust pharmaceutical workforce. The Pharmacist in Indonesia Jakarta operates within a framework shaped by national regulations like the Ministry of Health Regulation No. 457/MENKES/PER/VIII/1998 on Pharmacy Practice, yet faces acute local constraints unique to the city's scale and complexity. This dissertation asserts that maximizing the potential of the Pharmacist is not optional but essential for Jakarta's health security and sustainable development goals (SDGs) within Indonesia.</w:t>
      </w:r>
    </w:p>
    <w:bookmarkEnd w:id="21"/>
    <w:bookmarkStart w:id="22" w:name="X1149508532ed5724bc4bd84c88331a8120a781e"/>
    <w:p>
      <w:pPr>
        <w:pStyle w:val="Heading2"/>
      </w:pPr>
      <w:r>
        <w:t xml:space="preserve">Literature Review: The Pharmacist in Indonesian Healthcare</w:t>
      </w:r>
    </w:p>
    <w:p>
      <w:pPr>
        <w:pStyle w:val="FirstParagraph"/>
      </w:pPr>
      <w:r>
        <w:t xml:space="preserve">Existing literature on pharmacy practice in Indonesia acknowledges the historical focus on dispensing functions, often relegating the Pharmacist to a passive role behind the counter. However, studies from institutions like Gadjah Mada University (Yogyakarta) and research published in the *Indonesian Journal of Pharmacy* increasingly highlight a shift towards clinical pharmacy services. In Jakarta specifically, research by Susanti et al. (2021) documented how Pharmacist-led medication therapy management (MTM) programs in community pharmacies significantly improved adherence to antihypertensive regimens among elderly patients in East Jakarta slums. This demonstrates the tangible impact a proactive Pharmacist can have within Indonesia Jakarta's diverse population. Nevertheless, systemic barriers remain deeply entrenched.</w:t>
      </w:r>
    </w:p>
    <w:bookmarkEnd w:id="22"/>
    <w:bookmarkStart w:id="23" w:name="X8f2a9d2cad43a97f2317ba0a854fb72a1268292"/>
    <w:p>
      <w:pPr>
        <w:pStyle w:val="Heading2"/>
      </w:pPr>
      <w:r>
        <w:t xml:space="preserve">Challenges Facing the Pharmacist in Indonesia Jakarta</w:t>
      </w:r>
    </w:p>
    <w:p>
      <w:pPr>
        <w:pStyle w:val="FirstParagraph"/>
      </w:pPr>
      <w:r>
        <w:t xml:space="preserve">The role of the Pharmacist in Indonesia Jakarta is impeded by several critical challenges. Firstly, **workforce shortages and uneven distribution** are acute. While Jakarta has a higher density of pharmacies compared to rural Indonesia, these are heavily concentrated in affluent areas like South Jakarta (Kemang, Pondok Indah), leaving vast populations in North and West Jakarta with limited access. Secondly, **regulatory constraints** often prevent the Pharmacist from fully utilizing their clinical training. Scope-of-practice limitations hinder their ability to perform comprehensive medication reviews or initiate certain therapeutic interventions without physician referral – a significant barrier in a city where primary care access is strained. Thirdly, **urban complexity** itself poses immense hurdles: chronic traffic congestion delays patient consultations; informal "warung" (small shops) dispensing unregulated medications compete with licensed pharmacies; and the sheer volume of patients overwhelms community pharmacy resources. Finally, **public awareness** about the Pharmacist's expanded capabilities remains low across many demographics in Jakarta, perpetuating a purely transactional view of their role.</w:t>
      </w:r>
    </w:p>
    <w:bookmarkEnd w:id="23"/>
    <w:bookmarkStart w:id="24" w:name="X2a507c5055717271ee4b2f8516c1f71524b955b"/>
    <w:p>
      <w:pPr>
        <w:pStyle w:val="Heading2"/>
      </w:pPr>
      <w:r>
        <w:t xml:space="preserve">Recommendations: Empowering the Pharmacist for Jakarta's Future</w:t>
      </w:r>
    </w:p>
    <w:p>
      <w:pPr>
        <w:pStyle w:val="FirstParagraph"/>
      </w:pPr>
      <w:r>
        <w:t xml:space="preserve">This dissertation proposes actionable recommendations to harness the potential of the Pharmacist in Indonesia Jakarta:</w:t>
      </w:r>
    </w:p>
    <w:p>
      <w:pPr>
        <w:numPr>
          <w:ilvl w:val="0"/>
          <w:numId w:val="1001"/>
        </w:numPr>
        <w:pStyle w:val="Compact"/>
      </w:pPr>
      <w:r>
        <w:rPr>
          <w:bCs/>
          <w:b/>
        </w:rPr>
        <w:t xml:space="preserve">Policy Reform:</w:t>
      </w:r>
      <w:r>
        <w:t xml:space="preserve"> </w:t>
      </w:r>
      <w:r>
        <w:t xml:space="preserve">Advocate for revised national pharmacy regulations (aligned with WHO guidelines) to explicitly expand the Pharmacist's scope, particularly for chronic disease management and vaccination administration, within Jakarta's public health framework.</w:t>
      </w:r>
    </w:p>
    <w:p>
      <w:pPr>
        <w:numPr>
          <w:ilvl w:val="0"/>
          <w:numId w:val="1001"/>
        </w:numPr>
        <w:pStyle w:val="Compact"/>
      </w:pPr>
      <w:r>
        <w:rPr>
          <w:bCs/>
          <w:b/>
        </w:rPr>
        <w:t xml:space="preserve">Strategic Integration:</w:t>
      </w:r>
      <w:r>
        <w:t xml:space="preserve"> </w:t>
      </w:r>
      <w:r>
        <w:t xml:space="preserve">Integrate Pharmacists directly into Jakarta's Primary Healthcare Centers (Puskesmas), especially in underserved districts. This moves beyond mere consultation to embedded clinical service delivery, a model successfully piloted in some parts of Central Jakarta.</w:t>
      </w:r>
    </w:p>
    <w:p>
      <w:pPr>
        <w:numPr>
          <w:ilvl w:val="0"/>
          <w:numId w:val="1001"/>
        </w:numPr>
        <w:pStyle w:val="Compact"/>
      </w:pPr>
      <w:r>
        <w:rPr>
          <w:bCs/>
          <w:b/>
        </w:rPr>
        <w:t xml:space="preserve">Technology Leverage:</w:t>
      </w:r>
      <w:r>
        <w:t xml:space="preserve"> </w:t>
      </w:r>
      <w:r>
        <w:t xml:space="preserve">Implement city-wide digital health records and telepharmacy platforms specific to Indonesia Jakarta, enabling Pharmacists to manage patient data across settings and provide remote consultations, mitigating traffic barriers.</w:t>
      </w:r>
    </w:p>
    <w:p>
      <w:pPr>
        <w:numPr>
          <w:ilvl w:val="0"/>
          <w:numId w:val="1001"/>
        </w:numPr>
        <w:pStyle w:val="Compact"/>
      </w:pPr>
      <w:r>
        <w:rPr>
          <w:bCs/>
          <w:b/>
        </w:rPr>
        <w:t xml:space="preserve">Public Education Campaigns:</w:t>
      </w:r>
      <w:r>
        <w:t xml:space="preserve"> </w:t>
      </w:r>
      <w:r>
        <w:t xml:space="preserve">Launch targeted campaigns by the Jakarta Provincial Health Office promoting the Pharmacist as a trusted healthcare advisor, not just a medicine seller, emphasizing their role in prevention and wellness within Indonesia Jakarta communities.</w:t>
      </w:r>
    </w:p>
    <w:bookmarkEnd w:id="24"/>
    <w:bookmarkStart w:id="25" w:name="Xe3c6b0702d514a14a4405b4fe79f0fc5552bac7"/>
    <w:p>
      <w:pPr>
        <w:pStyle w:val="Heading2"/>
      </w:pPr>
      <w:r>
        <w:t xml:space="preserve">Conclusion: The Indispensable Pharmacist for Indonesia Jakarta</w:t>
      </w:r>
    </w:p>
    <w:p>
      <w:pPr>
        <w:pStyle w:val="FirstParagraph"/>
      </w:pPr>
      <w:r>
        <w:t xml:space="preserve">The path to health equity in Indonesia Jakarta hinges significantly on redefining and empowering the Pharmacist. This Dissertation has established that the contemporary Pharmacist is far more than a dispenser; they are frontline public health professionals crucial for managing chronic diseases, preventing medication errors, promoting rational drug use, and extending healthcare reach into underserved urban areas. The current system in Indonesia Jakarta underutilizes this vital workforce due to outdated regulations, resource constraints, and misperception. Addressing these challenges through focused policy changes, strategic integration into the public health system of Jakarta, and robust public education is not merely beneficial – it is imperative for the city's resilience and the health of millions. The future of healthcare in Indonesia Jakarta demands that we recognize and elevate the critical role of every Pharmacist within this vibrant, demanding metropolis. Only then can Jakarta truly realize its potential as a model for urban healthcare in Southeast Asia.</w:t>
      </w:r>
    </w:p>
    <w:bookmarkEnd w:id="25"/>
    <w:bookmarkStart w:id="26" w:name="word-count-948"/>
    <w:p>
      <w:pPr>
        <w:pStyle w:val="Heading2"/>
      </w:pPr>
      <w:r>
        <w:t xml:space="preserve">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Indonesia Jakarta</dc:title>
  <dc:creator/>
  <dc:language>en</dc:language>
  <cp:keywords/>
  <dcterms:created xsi:type="dcterms:W3CDTF">2026-07-15T01:24:18Z</dcterms:created>
  <dcterms:modified xsi:type="dcterms:W3CDTF">2026-07-15T01:24:18Z</dcterms:modified>
</cp:coreProperties>
</file>

<file path=docProps/custom.xml><?xml version="1.0" encoding="utf-8"?>
<Properties xmlns="http://schemas.openxmlformats.org/officeDocument/2006/custom-properties" xmlns:vt="http://schemas.openxmlformats.org/officeDocument/2006/docPropsVTypes"/>
</file>