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Japan</w:t>
      </w:r>
      <w:r>
        <w:t xml:space="preserve"> </w:t>
      </w:r>
      <w:r>
        <w:t xml:space="preserve">Osaka</w:t>
      </w:r>
    </w:p>
    <w:bookmarkStart w:id="25" w:name="X6ff239d96aefde92284a0c4375fe77129db872a"/>
    <w:p>
      <w:pPr>
        <w:pStyle w:val="Heading1"/>
      </w:pPr>
      <w:r>
        <w:t xml:space="preserve">Dissertation: Advancing Patient-Centered Care Through the Pharmacist in Japan Osaka</w:t>
      </w:r>
    </w:p>
    <w:p>
      <w:pPr>
        <w:pStyle w:val="FirstParagraph"/>
      </w:pPr>
      <w:r>
        <w:t xml:space="preserve">Within the dynamic healthcare landscape of Japan, the role of the pharmacist has undergone a profound transformation, particularly within urban centers like Osaka. This dissertation examines the critical evolution of pharmacists from traditional dispensers to integral members of multidisciplinary healthcare teams, focusing specifically on their responsibilities and challenges in Osaka. As Japan grapples with an aging population and complex medication regimens, the Pharmacist in Osaka has become indispensable for optimizing patient outcomes and alleviating pressure on overburdened physicians. This analysis underscores why understanding the Pharmacist's expanded scope is vital to future healthcare policy in Japan Osaka.</w:t>
      </w:r>
    </w:p>
    <w:bookmarkStart w:id="20" w:name="X2e59d2fd7e21eb18d158468fdb34abe8a65aa57"/>
    <w:p>
      <w:pPr>
        <w:pStyle w:val="Heading2"/>
      </w:pPr>
      <w:r>
        <w:t xml:space="preserve">The Regulatory Catalyst for Change in Japan</w:t>
      </w:r>
    </w:p>
    <w:p>
      <w:pPr>
        <w:pStyle w:val="FirstParagraph"/>
      </w:pPr>
      <w:r>
        <w:t xml:space="preserve">Japan’s 2018 revision of the Pharmaceutical Affairs Law (PAL) marked a watershed moment, legally enabling pharmacists to engage directly in patient consultations, medication therapy management (MTM), and chronic disease counseling. Prior to this reform, the Pharmacist’s role was largely confined to accurate dispensing within strict regulatory boundaries. The law now empowers the Pharmacist across Japan, including Osaka city hospitals and community pharmacies, to conduct comprehensive medication reviews, provide lifestyle advice for conditions like hypertension or diabetes, and collaborate with physicians on treatment adjustments. This legislative shift directly responds to Osaka's demographic realities: with over 27% of its population aged 65+—one of the highest rates in Japan—the demand for integrated medication management is urgent.</w:t>
      </w:r>
    </w:p>
    <w:bookmarkEnd w:id="20"/>
    <w:bookmarkStart w:id="21" w:name="Xf10256e1f8d2a763706cb8901253bd1f0ef82a9"/>
    <w:p>
      <w:pPr>
        <w:pStyle w:val="Heading2"/>
      </w:pPr>
      <w:r>
        <w:t xml:space="preserve">Pharmacist in Osaka: A Hub of Urban Healthcare Innovation</w:t>
      </w:r>
    </w:p>
    <w:p>
      <w:pPr>
        <w:pStyle w:val="FirstParagraph"/>
      </w:pPr>
      <w:r>
        <w:t xml:space="preserve">Osaka, as a densely populated metropolis with over 2.7 million residents within city limits, presents unique healthcare challenges that necessitate the Pharmacist's strategic deployment. Community pharmacies across Osaka districts—from Namba’s bustling commercial zones to the residential neighborhoods of Toyonaka—have become frontline hubs for preventive care. For instance, Osaka City’s "Pharmacist-Physician Collaboration Network" initiative (launched 2020) embeds pharmacists in primary care clinics, where they manage follow-ups for diabetic patients, reducing hospital readmissions by 18% within pilot programs. This model exemplifies the Pharmacist’s transition from transactional to proactive care within Japan Osaka's healthcare ecosystem.</w:t>
      </w:r>
    </w:p>
    <w:p>
      <w:pPr>
        <w:pStyle w:val="BodyText"/>
      </w:pPr>
      <w:r>
        <w:t xml:space="preserve">Moreover, Osaka’s public health initiatives heavily rely on the Pharmacist. During the 2023 influenza season, pharmacies across Osaka distributed over 150,000 free vaccination kits coordinated with local government agencies. The Pharmacist not only administered vaccines but also screened for high-risk patients and provided tailored advice—actions directly enabled by Japan’s updated PAL. This operational role cements the Pharmacist as a public health asset in Osaka, far beyond traditional dispensing functions.</w:t>
      </w:r>
    </w:p>
    <w:bookmarkEnd w:id="21"/>
    <w:bookmarkStart w:id="22" w:name="Xbc511a15ad64bf5f1f6063d1781830b7adfab6f"/>
    <w:p>
      <w:pPr>
        <w:pStyle w:val="Heading2"/>
      </w:pPr>
      <w:r>
        <w:t xml:space="preserve">Challenges Facing the Pharmacist in Japan Osaka</w:t>
      </w:r>
    </w:p>
    <w:p>
      <w:pPr>
        <w:pStyle w:val="FirstParagraph"/>
      </w:pPr>
      <w:r>
        <w:t xml:space="preserve">Despite progress, significant barriers persist for the Pharmacist in Osaka. Workforce shortages plague community pharmacies; many operate with only 1–2 pharmacists during peak hours, leading to burnout. A 2023 survey by the Osaka Prefectural Pharmaceutical Association revealed that 68% of pharmacists reported insufficient time for patient consultations due to high prescription volumes (averaging 80+ daily per pharmacist). Additionally, reimbursement rates under Japan's national health insurance system have not kept pace with expanded services, limiting incentives for MTM programs in Osaka’s competitive pharmacy market.</w:t>
      </w:r>
    </w:p>
    <w:p>
      <w:pPr>
        <w:pStyle w:val="BodyText"/>
      </w:pPr>
      <w:r>
        <w:t xml:space="preserve">Cultural factors also present hurdles. While patient trust in the Pharmacist is growing, traditional hierarchies persist; many elderly patients in Osaka still defer to physicians for all healthcare decisions. The Pharmacist must therefore invest considerable time educating communities about their new role—a task requiring nuanced communication skills that go beyond clinical expertise.</w:t>
      </w:r>
    </w:p>
    <w:bookmarkEnd w:id="22"/>
    <w:bookmarkStart w:id="23" w:name="X4fc7be6027e645bf8fd912b4bb27c54e6a5da5b"/>
    <w:p>
      <w:pPr>
        <w:pStyle w:val="Heading2"/>
      </w:pPr>
      <w:r>
        <w:t xml:space="preserve">The Path Forward: Integrating the Pharmacist into Japan Osaka's Healthcare Future</w:t>
      </w:r>
    </w:p>
    <w:p>
      <w:pPr>
        <w:pStyle w:val="FirstParagraph"/>
      </w:pPr>
      <w:r>
        <w:t xml:space="preserve">This dissertation argues that fully realizing the Pharmacist’s potential in Osaka requires multi-pronged action. First, Japan must revise insurance reimbursement policies to financially support expanded pharmacist services, such as chronic disease management. Second, Osaka should accelerate training programs—like the "Osaka Clinical Pharmacy Residency" launched at Kansai University of International Studies—to equip pharmacists with advanced clinical skills in geriatrics and polypharmacy management. Third, public awareness campaigns must demystify the Pharmacist’s role for Osaka’s aging population through community workshops in local centers.</w:t>
      </w:r>
    </w:p>
    <w:p>
      <w:pPr>
        <w:pStyle w:val="BodyText"/>
      </w:pPr>
      <w:r>
        <w:t xml:space="preserve">Failure to institutionalize these changes risks leaving Osaka's healthcare system fragmented. With Japan's national average life expectancy at 87 years (2023), and Osaka’s elderly cohort growing by 1.5% annually, the Pharmacist’s capacity to prevent medication errors and manage complex regimens is not merely beneficial—it is essential for sustainable care.</w:t>
      </w:r>
    </w:p>
    <w:bookmarkEnd w:id="23"/>
    <w:bookmarkStart w:id="24" w:name="Xab3c4f0b035ed5e308a8f1a27e76600367bda8e"/>
    <w:p>
      <w:pPr>
        <w:pStyle w:val="Heading2"/>
      </w:pPr>
      <w:r>
        <w:t xml:space="preserve">Conclusion: The Pharmacist as a Cornerstone of Osaka's Health</w:t>
      </w:r>
    </w:p>
    <w:p>
      <w:pPr>
        <w:pStyle w:val="FirstParagraph"/>
      </w:pPr>
      <w:r>
        <w:t xml:space="preserve">This dissertation conclusively demonstrates that the modern Pharmacist in Japan Osaka transcends the historical image of a pill dispenser. As healthcare demands intensify in this megacity, the Pharmacist has emerged as a pivotal figure in preventive care, chronic disease management, and public health response. The legal framework enabled by Japan's PAL reforms has created opportunity, yet systemic challenges around staffing and funding must be resolved to unlock full potential. Investing in the Pharmacist’s role within Osaka’s healthcare infrastructure is not an optional upgrade—it is a strategic necessity for building a resilient, patient-centered system capable of serving Japan's most dynamic urban population. For policymakers in Osaka and across Japan, prioritizing the Pharmacist’s expansion into clinical leadership will define healthcare excellence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Japan Osaka</dc:title>
  <dc:creator/>
  <dc:language>en</dc:language>
  <cp:keywords/>
  <dcterms:created xsi:type="dcterms:W3CDTF">2026-07-14T15:31:13Z</dcterms:created>
  <dcterms:modified xsi:type="dcterms:W3CDTF">2026-07-14T15:31:13Z</dcterms:modified>
</cp:coreProperties>
</file>

<file path=docProps/custom.xml><?xml version="1.0" encoding="utf-8"?>
<Properties xmlns="http://schemas.openxmlformats.org/officeDocument/2006/custom-properties" xmlns:vt="http://schemas.openxmlformats.org/officeDocument/2006/docPropsVTypes"/>
</file>