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d023e1781ffae7150b95b5ad9d0b1e45837de1"/>
    <w:p>
      <w:pPr>
        <w:pStyle w:val="Heading1"/>
      </w:pPr>
      <w:r>
        <w:t xml:space="preserve">Dissertation: The Evolving Role of the Pharmacist in New Zealand Auckland's Healthcare Landscape</w:t>
      </w:r>
    </w:p>
    <w:bookmarkStart w:id="20" w:name="abstract"/>
    <w:p>
      <w:pPr>
        <w:pStyle w:val="Heading2"/>
      </w:pPr>
      <w:r>
        <w:t xml:space="preserve">Abstract</w:t>
      </w:r>
    </w:p>
    <w:p>
      <w:pPr>
        <w:pStyle w:val="FirstParagraph"/>
      </w:pPr>
      <w:r>
        <w:t xml:space="preserve">This Dissertation critically examines the expanding professional responsibilities and community impact of the Pharmacist within New Zealand Auckland. As the largest urban centre in Aotearoa (New Zealand), Auckland presents unique demographic, cultural, and healthcare system challenges that demand innovative pharmaceutical practice. This research underscores how pharmacists are transitioning from traditional dispensing roles to pivotal positions in medication management, public health initiatives, and chronic disease prevention across diverse Auckland communities. The study argues that the Pharmacist’s evolving mandate is indispensable to achieving equitable health outcomes in New Zealand's most populous city.</w:t>
      </w:r>
    </w:p>
    <w:bookmarkEnd w:id="20"/>
    <w:bookmarkStart w:id="21" w:name="introduction"/>
    <w:p>
      <w:pPr>
        <w:pStyle w:val="Heading2"/>
      </w:pPr>
      <w:r>
        <w:t xml:space="preserve">Introduction</w:t>
      </w:r>
    </w:p>
    <w:p>
      <w:pPr>
        <w:pStyle w:val="FirstParagraph"/>
      </w:pPr>
      <w:r>
        <w:t xml:space="preserve">New Zealand Auckland represents a microcosm of the nation's multicultural fabric and complex healthcare needs, home to over 1.5 million residents from Māori, Pasifika, Asian, and European backgrounds. Within this dynamic context, the role of the Pharmacist has undergone significant transformation under New Zealand’s evolving primary healthcare model. This Dissertation positions itself at the intersection of professional practice, community health needs in Auckland, and national health policy. It asserts that understanding the contemporary Pharmacist’s function is not merely academic but critical for shaping future healthcare delivery in New Zealand Auckland.</w:t>
      </w:r>
    </w:p>
    <w:bookmarkEnd w:id="21"/>
    <w:bookmarkStart w:id="22" w:name="Xfd1178c85af4df5f0c99b7d41ee075ee5d7db5e"/>
    <w:p>
      <w:pPr>
        <w:pStyle w:val="Heading2"/>
      </w:pPr>
      <w:r>
        <w:t xml:space="preserve">The Expanding Scope of Practice: Beyond the Dispensary</w:t>
      </w:r>
    </w:p>
    <w:p>
      <w:pPr>
        <w:pStyle w:val="FirstParagraph"/>
      </w:pPr>
      <w:r>
        <w:t xml:space="preserve">Historically confined to medication dispensing, pharmacists in New Zealand Auckland now operate under a vastly expanded scope of practice. Key legislative changes, such as the Medicines Act 1981 (as amended) and initiatives by the Ministry of Health, have empowered pharmacists to provide clinical services including vaccination programs (e.g., influenza and HPV), smoking cessation support, medication reviews for chronic conditions like diabetes and hypertension, and minor ailment management. In Auckland’s densely populated urban centres—where access to general practitioners can be limited—the Pharmacist serves as a vital first point of contact. This shift is particularly significant in areas like Manukau City, where health disparities are pronounced, making the Pharmacist a cornerstone of accessible primary healthcare.</w:t>
      </w:r>
    </w:p>
    <w:bookmarkEnd w:id="22"/>
    <w:bookmarkStart w:id="23" w:name="Xbc5e96fd013411cc88444a10378a8c0ea2bed70"/>
    <w:p>
      <w:pPr>
        <w:pStyle w:val="Heading2"/>
      </w:pPr>
      <w:r>
        <w:t xml:space="preserve">Addressing Community Health Needs in Auckland</w:t>
      </w:r>
    </w:p>
    <w:p>
      <w:pPr>
        <w:pStyle w:val="FirstParagraph"/>
      </w:pPr>
      <w:r>
        <w:t xml:space="preserve">Auckland’s demographic diversity necessitates culturally safe pharmaceutical practice. The Dissertation highlights how Pharmacists in Auckland actively engage with local iwi (Māori tribes) and Pacific Island communities through partnerships like Te Whare Tūnui, promoting Māori health outcomes (e.g., reducing disparities in respiratory and cardiovascular disease). In suburbs such as Ōtara-Papatoetoe or Ponsonby, pharmacists collaborate with community health centres to deliver targeted services, including culturally appropriate diabetes education. This community-centric approach aligns with New Zealand’s Health Strategy (2019–2024), which prioritises equity and reducing preventable disease. The Pharmacist in Auckland is thus not merely a medication provider but a health advocate embedded within the social fabric.</w:t>
      </w:r>
    </w:p>
    <w:bookmarkEnd w:id="23"/>
    <w:bookmarkStart w:id="24" w:name="X769685b5251cc65f4687fedfb2ca2bee7e17ecc"/>
    <w:p>
      <w:pPr>
        <w:pStyle w:val="Heading2"/>
      </w:pPr>
      <w:r>
        <w:t xml:space="preserve">Challenges Facing the Pharmacist in New Zealand Auckland</w:t>
      </w:r>
    </w:p>
    <w:p>
      <w:pPr>
        <w:pStyle w:val="FirstParagraph"/>
      </w:pPr>
      <w:r>
        <w:t xml:space="preserve">Despite progress, significant challenges persist for the Pharmacist operating within New Zealand Auckland. Chronic staff shortages strain community pharmacies, particularly in high-demand areas like East Auckland. The Dissertation identifies systemic issues: fragmented information systems between pharmacists, GPs, and hospitals hinder seamless care coordination. Furthermore, regulatory barriers limit pharmacists’ ability to prescribe certain medications independently across all Auckland settings. Financial constraints also impact service delivery; many community pharmacies operate on tight margins despite offering free clinical services mandated by the government. These factors underscore the need for policy reform to fully leverage the Pharmacist’s potential in Auckland’s healthcare ecosystem.</w:t>
      </w:r>
    </w:p>
    <w:bookmarkEnd w:id="24"/>
    <w:bookmarkStart w:id="25" w:name="Xf99fdff5d7fdc789e8802e4a7fb17d2bfe1ae89"/>
    <w:p>
      <w:pPr>
        <w:pStyle w:val="Heading2"/>
      </w:pPr>
      <w:r>
        <w:t xml:space="preserve">The Future of Pharmacy Practice: A Vision for New Zealand Auckland</w:t>
      </w:r>
    </w:p>
    <w:p>
      <w:pPr>
        <w:pStyle w:val="FirstParagraph"/>
      </w:pPr>
      <w:r>
        <w:t xml:space="preserve">This Dissertation concludes with a forward-looking perspective. The future role of the Pharmacist in New Zealand Auckland hinges on three pillars: expanded clinical authority, enhanced technology integration, and deeper community partnerships. For instance, implementing electronic health records (EHRs) accessible to all healthcare providers would empower pharmacists to conduct comprehensive medication reviews. Additionally, integrating pharmacists into primary health organisation (PHO) teams across Auckland—already piloted in some areas like North Shore—demonstrates a scalable model for holistic care. The Dissertation posits that investing in pharmacist-led services will alleviate pressure on Auckland’s overburdened hospital system and directly support New Zealand’s goal of achieving "healthier lives for all" by 2025.</w:t>
      </w:r>
    </w:p>
    <w:bookmarkEnd w:id="25"/>
    <w:bookmarkStart w:id="26" w:name="conclusion"/>
    <w:p>
      <w:pPr>
        <w:pStyle w:val="Heading2"/>
      </w:pPr>
      <w:r>
        <w:t xml:space="preserve">Conclusion</w:t>
      </w:r>
    </w:p>
    <w:p>
      <w:pPr>
        <w:pStyle w:val="FirstParagraph"/>
      </w:pPr>
      <w:r>
        <w:t xml:space="preserve">In conclusion, this Dissertation affirms that the Pharmacist is no longer a peripheral figure but a central architect of effective healthcare delivery in New Zealand Auckland. The city’s complex population demands pharmacists who are clinically skilled, culturally competent, and strategically integrated into the wider health system. As Auckland continues to grow and diversify, the professional evolution of the Pharmacist will be instrumental in addressing health inequities and advancing national health priorities. Future research must explore longitudinal outcomes of pharmacist-led interventions across Auckland’s varied communities to further solidify evidence-based practice. For New Zealand Auckland, investing in its Pharmacists is not optional—it is fundamental to building a resilient, equitable, and thriving urban healthcare future.</w:t>
      </w:r>
    </w:p>
    <w:bookmarkEnd w:id="26"/>
    <w:bookmarkStart w:id="27" w:name="references-illustrative"/>
    <w:p>
      <w:pPr>
        <w:pStyle w:val="Heading2"/>
      </w:pPr>
      <w:r>
        <w:t xml:space="preserve">References (Illustrative)</w:t>
      </w:r>
    </w:p>
    <w:p>
      <w:pPr>
        <w:pStyle w:val="FirstParagraph"/>
      </w:pPr>
      <w:r>
        <w:t xml:space="preserve">New Zealand Ministry of Health. (2019). *Health Strategy: Aotearoa New Zealand*. Wellington.</w:t>
      </w:r>
      <w:r>
        <w:br/>
      </w:r>
      <w:r>
        <w:t xml:space="preserve">Pharmacy Council of New Zealand. (2023). *Scope of Practice Guidelines*. Wellington.</w:t>
      </w:r>
      <w:r>
        <w:br/>
      </w:r>
      <w:r>
        <w:t xml:space="preserve">Auckland Regional Public Health Service. (2022). *Health Status Report: Auckland Communities*.</w:t>
      </w:r>
      <w:r>
        <w:br/>
      </w:r>
      <w:r>
        <w:t xml:space="preserve">Smith, J., &amp; Williams, L. (2021). "Pharmacist-Led Services in Urban Primary Care." *New Zealand Medical Journal*, 134(1536), 45–60.</w:t>
      </w:r>
    </w:p>
    <w:p>
      <w:pPr>
        <w:pStyle w:val="BodyText"/>
      </w:pPr>
      <w:r>
        <w:rPr>
          <w:iCs/>
          <w:i/>
        </w:rPr>
        <w:t xml:space="preserve">This Dissertation has been prepared to meet the academic standards required for postgraduate studies within the New Zealand context, specifically addressing the unique healthcare demands of Auckland as a leading urban centre in Aotearoa.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New Zealand Auckland</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