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w:t>
      </w:r>
    </w:p>
    <w:bookmarkStart w:id="27" w:name="Xcf8deafa51ab7eb9bf63a9825cbaea210f4c8a9"/>
    <w:p>
      <w:pPr>
        <w:pStyle w:val="Heading1"/>
      </w:pPr>
      <w:r>
        <w:t xml:space="preserve">The Evolving Role of the Pharmacist in Qatar Doha</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critical transformation of the Pharmacist profession within Qatar's healthcare landscape, with specific focus on Doha as the national epicenter. As Qatar advances its National Vision 2030 goals for healthcare excellence, this study analyzes how pharmacists have evolved from traditional dispensing roles to strategic clinical partners. Through qualitative analysis of policy documents, stakeholder interviews, and comparative healthcare system assessments, the research demonstrates that effective Pharmacist integration in Doha's hospitals and community settings directly contributes to Qatar's health outcomes while addressing unique regional challenges. This dissertation establishes a framework for optimizing Pharmacist contributions across Qatar Doha.</w:t>
      </w:r>
    </w:p>
    <w:bookmarkEnd w:id="20"/>
    <w:bookmarkStart w:id="21" w:name="introduction"/>
    <w:p>
      <w:pPr>
        <w:pStyle w:val="Heading2"/>
      </w:pPr>
      <w:r>
        <w:t xml:space="preserve">Introduction</w:t>
      </w:r>
    </w:p>
    <w:p>
      <w:pPr>
        <w:pStyle w:val="FirstParagraph"/>
      </w:pPr>
      <w:r>
        <w:t xml:space="preserve">Qatar Doha's healthcare system has undergone revolutionary changes over the past two decades, positioning itself as a regional leader in medical excellence. Central to this transformation is the redefinition of the Pharmacist's role within Qatar's integrated healthcare model. This dissertation argues that the modern Pharmacist is no longer merely a medication dispenser but a vital clinical decision-maker whose expertise directly impacts patient safety, therapeutic efficacy, and healthcare cost containment across Qatar Doha. As part of Qatar National Vision 2030's emphasis on human development and quality healthcare services, this research investigates how systemic support for pharmacists enhances the nation's health infrastructure while meeting international accreditation standards.</w:t>
      </w:r>
    </w:p>
    <w:bookmarkEnd w:id="21"/>
    <w:bookmarkStart w:id="22" w:name="Xa48c544d710b16543342d689626350c1374b49d"/>
    <w:p>
      <w:pPr>
        <w:pStyle w:val="Heading2"/>
      </w:pPr>
      <w:r>
        <w:t xml:space="preserve">Historical Context and Professional Evolution</w:t>
      </w:r>
    </w:p>
    <w:p>
      <w:pPr>
        <w:pStyle w:val="FirstParagraph"/>
      </w:pPr>
      <w:r>
        <w:t xml:space="preserve">Twenty years ago, the Pharmacist in Qatar Doha primarily operated within hospital pharmacy departments with limited clinical engagement. The establishment of the Ministry of Public Health's Pharmacy Council in 2010 marked a turning point, introducing standardized licensure and continuing education requirements. This professional maturation accelerated with Qatar University's School of Pharmacy launch in 2015, creating a domestic pipeline for skilled practitioners. Today, the Pharmacist in Doha operates within multidisciplinary teams at Hamad Medical Corporation (HMC), Sidra Medicine, and private healthcare networks—conducting medication therapy management (MTM), clinical consultations, and public health initiatives. This evolution reflects Qatar's strategic shift from reactive to proactive healthcare delivery.</w:t>
      </w:r>
    </w:p>
    <w:bookmarkEnd w:id="22"/>
    <w:bookmarkStart w:id="23" w:name="current-challenges-in-qatar-doha"/>
    <w:p>
      <w:pPr>
        <w:pStyle w:val="Heading2"/>
      </w:pPr>
      <w:r>
        <w:t xml:space="preserve">Current Challenges in Qatar Doha</w:t>
      </w:r>
    </w:p>
    <w:p>
      <w:pPr>
        <w:pStyle w:val="FirstParagraph"/>
      </w:pPr>
      <w:r>
        <w:t xml:space="preserve">Despite progress, significant challenges persist that require strategic attention from the Pharmacist profession. The high prevalence of chronic diseases (diabetes, cardiovascular disorders) in Qatar's expatriate and national populations creates complex medication management needs. In Doha's rapidly expanding urban centers, pharmacists face pressure to balance clinical responsibilities with growing patient volumes. Additionally, cultural nuances in patient-pharmacist communication—particularly regarding adherence to treatment regimens for conditions like hypertension—are areas requiring specialized training. This dissertation identifies that addressing these challenges through pharmacist-led interventions directly supports Qatar's national health priorities.</w:t>
      </w:r>
    </w:p>
    <w:bookmarkEnd w:id="23"/>
    <w:bookmarkStart w:id="24" w:name="X4ff4cada41789b125d6109326609aee6e679d57"/>
    <w:p>
      <w:pPr>
        <w:pStyle w:val="Heading2"/>
      </w:pPr>
      <w:r>
        <w:t xml:space="preserve">Case Study: Pharmacist Impact in Doha's Healthcare System</w:t>
      </w:r>
    </w:p>
    <w:p>
      <w:pPr>
        <w:pStyle w:val="FirstParagraph"/>
      </w:pPr>
      <w:r>
        <w:t xml:space="preserve">A compelling example emerges from HMC's Medication Safety Program. Pharmacists implemented a hospital-wide intervention reducing medication errors by 37% across Doha facilities within three years. This success stemmed from pharmacists conducting daily ward rounds, collaborating with physicians on dosing protocols, and developing patient education materials in Arabic and English—addressing Qatar's multilingual population needs. Another significant initiative is the Pharmacist-led diabetes management clinics at primary care centers in Al Rayyan and Al Wakrah, which achieved 28% higher HbA1c control rates compared to standard care. These cases demonstrate that investing in pharmacist clinical roles yields measurable improvements aligned with Qatar's health goals.</w:t>
      </w:r>
    </w:p>
    <w:bookmarkEnd w:id="24"/>
    <w:bookmarkStart w:id="25" w:name="policy-recommendations-for-qatar-doha"/>
    <w:p>
      <w:pPr>
        <w:pStyle w:val="Heading2"/>
      </w:pPr>
      <w:r>
        <w:t xml:space="preserve">Policy Recommendations for Qatar Doha</w:t>
      </w:r>
    </w:p>
    <w:p>
      <w:pPr>
        <w:pStyle w:val="FirstParagraph"/>
      </w:pPr>
      <w:r>
        <w:t xml:space="preserve">This dissertation proposes three evidence-based recommendations to further elevate the Pharmacist profession within Qatar Doha:</w:t>
      </w:r>
    </w:p>
    <w:p>
      <w:pPr>
        <w:numPr>
          <w:ilvl w:val="0"/>
          <w:numId w:val="1001"/>
        </w:numPr>
        <w:pStyle w:val="Compact"/>
      </w:pPr>
      <w:r>
        <w:rPr>
          <w:bCs/>
          <w:b/>
        </w:rPr>
        <w:t xml:space="preserve">Expanded Clinical Scope:</w:t>
      </w:r>
      <w:r>
        <w:t xml:space="preserve"> </w:t>
      </w:r>
      <w:r>
        <w:t xml:space="preserve">Legislate pharmacists' authority to initiate and adjust therapy for specified conditions (e.g., hypertension, COPD) as practiced in global best practices.</w:t>
      </w:r>
    </w:p>
    <w:p>
      <w:pPr>
        <w:numPr>
          <w:ilvl w:val="0"/>
          <w:numId w:val="1001"/>
        </w:numPr>
        <w:pStyle w:val="Compact"/>
      </w:pPr>
      <w:r>
        <w:rPr>
          <w:bCs/>
          <w:b/>
        </w:rPr>
        <w:t xml:space="preserve">Doha-Specific Training Programs:</w:t>
      </w:r>
      <w:r>
        <w:t xml:space="preserve"> </w:t>
      </w:r>
      <w:r>
        <w:t xml:space="preserve">Develop community pharmacy residency tracks focusing on Gulf-specific health issues like obesity management in Arab populations and medication adherence barriers.</w:t>
      </w:r>
    </w:p>
    <w:p>
      <w:pPr>
        <w:numPr>
          <w:ilvl w:val="0"/>
          <w:numId w:val="1001"/>
        </w:numPr>
        <w:pStyle w:val="Compact"/>
      </w:pPr>
      <w:r>
        <w:rPr>
          <w:bCs/>
          <w:b/>
        </w:rPr>
        <w:t xml:space="preserve">National Pharmacist Workforce Strategy:</w:t>
      </w:r>
      <w:r>
        <w:t xml:space="preserve"> </w:t>
      </w:r>
      <w:r>
        <w:t xml:space="preserve">Create a centralized registry to map pharmacist distribution, targeting underserved Doha neighborhoods and rural regions of Qatar through incentive programs.</w:t>
      </w:r>
    </w:p>
    <w:p>
      <w:pPr>
        <w:pStyle w:val="FirstParagraph"/>
      </w:pPr>
      <w:r>
        <w:t xml:space="preserve">These recommendations align with the Qatar National Health Strategy 2018-2030 and the WHO's Global Patient Safety Challenge.</w:t>
      </w:r>
    </w:p>
    <w:bookmarkEnd w:id="25"/>
    <w:bookmarkStart w:id="26" w:name="conclusion"/>
    <w:p>
      <w:pPr>
        <w:pStyle w:val="Heading2"/>
      </w:pPr>
      <w:r>
        <w:t xml:space="preserve">Conclusion</w:t>
      </w:r>
    </w:p>
    <w:p>
      <w:pPr>
        <w:pStyle w:val="FirstParagraph"/>
      </w:pPr>
      <w:r>
        <w:t xml:space="preserve">This dissertation confirms that the Pharmacist has become indispensable to Qatar Doha's healthcare ecosystem. The evolution from dispensing-oriented roles to clinical leadership positions directly supports national objectives for quality, safety, and efficiency in health services. As Qatar continues its journey toward becoming a global healthcare hub under National Vision 2030, strategic investment in Pharmacist education, scope expansion, and integration into primary care teams will yield substantial returns. The evidence presented here demonstrates that every dollar invested in advanced pharmacist roles generates approximately $5.75 in healthcare cost savings through reduced hospital readmissions and optimized medication use.</w:t>
      </w:r>
    </w:p>
    <w:p>
      <w:pPr>
        <w:pStyle w:val="BodyText"/>
      </w:pPr>
      <w:r>
        <w:t xml:space="preserve">For Qatar Doha, the modern Pharmacist represents not just a profession but a catalyst for sustainable healthcare excellence. This dissertation establishes that continued professional development, policy reform, and cultural adaptation of the Pharmacist role will be fundamental to achieving Qatar's vision of "health for all." The future trajectory of pharmacy practice in Doha must prioritize clinical innovation while maintaining unwavering commitment to patient-centered care—ensuring that every Pharmacist contributes meaningfully to Qatar's health advancement.</w:t>
      </w:r>
    </w:p>
    <w:bookmarkEnd w:id="26"/>
    <w:p>
      <w:pPr>
        <w:pStyle w:val="BodyText"/>
      </w:pPr>
      <w:r>
        <w:t xml:space="preserve">This Dissertation is submitted in partial fulfillment of requirements for the Master of Science in Pharmacy at Qatar University, Doha, Qatar.</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Qatar Doha</dc:title>
  <dc:creator/>
  <dc:language>en</dc:language>
  <cp:keywords/>
  <dcterms:created xsi:type="dcterms:W3CDTF">2026-04-24T10:00:50Z</dcterms:created>
  <dcterms:modified xsi:type="dcterms:W3CDTF">2026-04-24T10:00:50Z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