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Healthcare</w:t>
      </w:r>
      <w:r>
        <w:t xml:space="preserve"> </w:t>
      </w:r>
      <w:r>
        <w:t xml:space="preserve">Ecosystem</w:t>
      </w:r>
    </w:p>
    <w:bookmarkStart w:id="25" w:name="Xebc9d1b7a3d1bc0c1f65cb8ee97ee6e22555271"/>
    <w:p>
      <w:pPr>
        <w:pStyle w:val="Heading1"/>
      </w:pPr>
      <w:r>
        <w:t xml:space="preserve">The Evolving Role of the Pharmacist: A Critical Analysis within the Saudi Arabia Jeddah Healthcare Landscape</w:t>
      </w:r>
    </w:p>
    <w:p>
      <w:pPr>
        <w:pStyle w:val="FirstParagraph"/>
      </w:pPr>
      <w:r>
        <w:rPr>
          <w:bCs/>
          <w:b/>
        </w:rPr>
        <w:t xml:space="preserve">Abstract:</w:t>
      </w:r>
      <w:r>
        <w:t xml:space="preserve"> </w:t>
      </w:r>
      <w:r>
        <w:t xml:space="preserve">This dissertation critically examines the expanding professional scope and vital contributions of the</w:t>
      </w:r>
      <w:r>
        <w:t xml:space="preserve"> </w:t>
      </w:r>
      <w:r>
        <w:rPr>
          <w:iCs/>
          <w:i/>
        </w:rPr>
        <w:t xml:space="preserve">Pharmacist</w:t>
      </w:r>
      <w:r>
        <w:t xml:space="preserve"> </w:t>
      </w:r>
      <w:r>
        <w:t xml:space="preserve">within the dynamic healthcare sector of</w:t>
      </w:r>
      <w:r>
        <w:t xml:space="preserve"> </w:t>
      </w:r>
      <w:r>
        <w:rPr>
          <w:bCs/>
          <w:b/>
        </w:rPr>
        <w:t xml:space="preserve">Saudi Arabia Jeddah</w:t>
      </w:r>
      <w:r>
        <w:t xml:space="preserve">. Moving beyond traditional dispensing functions, it analyzes how pharmacists in Jeddah are strategically positioned to enhance patient outcomes, optimize medication therapy management (MTM), and support national health initiatives under Vision 2030. The study synthesizes current practice trends, identifies key challenges specific to the Jeddah context, and proposes evidence-based recommendations for elevating the pharmacist's role within this major Saudi metropolis.</w:t>
      </w:r>
    </w:p>
    <w:bookmarkStart w:id="20" w:name="Xef19930cba669f660901a6e282fb720a3788ea8"/>
    <w:p>
      <w:pPr>
        <w:pStyle w:val="Heading2"/>
      </w:pPr>
      <w:r>
        <w:t xml:space="preserve">1. Introduction: Contextualizing Pharmacy in Modern Saudi Arabia</w:t>
      </w:r>
    </w:p>
    <w:p>
      <w:pPr>
        <w:pStyle w:val="FirstParagraph"/>
      </w:pPr>
      <w:r>
        <w:t xml:space="preserve">The Kingdom of Saudi Arabia (KSA), under its ambitious Vision 2030, is undergoing a profound transformation in its healthcare system, prioritizing quality, accessibility, and patient-centered care. As one of the largest and most populous cities in the kingdom,</w:t>
      </w:r>
      <w:r>
        <w:t xml:space="preserve"> </w:t>
      </w:r>
      <w:r>
        <w:rPr>
          <w:bCs/>
          <w:b/>
        </w:rPr>
        <w:t xml:space="preserve">Saudi Arabia Jeddah</w:t>
      </w:r>
      <w:r>
        <w:t xml:space="preserve"> </w:t>
      </w:r>
      <w:r>
        <w:t xml:space="preserve">serves as a critical healthcare hub for millions of residents and pilgrims. Within this evolving landscape, the role of the</w:t>
      </w:r>
      <w:r>
        <w:t xml:space="preserve"> </w:t>
      </w:r>
      <w:r>
        <w:rPr>
          <w:iCs/>
          <w:i/>
        </w:rPr>
        <w:t xml:space="preserve">Pharmacist</w:t>
      </w:r>
      <w:r>
        <w:t xml:space="preserve"> </w:t>
      </w:r>
      <w:r>
        <w:t xml:space="preserve">is shifting from passive medication dispensers to proactive healthcare providers integral to primary care teams. This dissertation explores this pivotal transition specifically within Jeddah's unique urban, cultural, and administrative environment.</w:t>
      </w:r>
    </w:p>
    <w:bookmarkEnd w:id="20"/>
    <w:bookmarkStart w:id="21" w:name="X328662f9d71a4e1e48ebd459df4c700a73795bd"/>
    <w:p>
      <w:pPr>
        <w:pStyle w:val="Heading2"/>
      </w:pPr>
      <w:r>
        <w:t xml:space="preserve">2. The Pharmacist in Jeddah: Current Practice and Strategic Importance</w:t>
      </w:r>
    </w:p>
    <w:p>
      <w:pPr>
        <w:pStyle w:val="FirstParagraph"/>
      </w:pPr>
      <w:r>
        <w:t xml:space="preserve">Jeddah's pharmacies, both in private chains (e.g., Al-Masrah, Noura) and hospital settings (including King Abdulaziz Medical City), are witnessing a significant expansion in pharmacist responsibilities. Key areas of growth include:</w:t>
      </w:r>
    </w:p>
    <w:p>
      <w:pPr>
        <w:numPr>
          <w:ilvl w:val="0"/>
          <w:numId w:val="1001"/>
        </w:numPr>
        <w:pStyle w:val="Compact"/>
      </w:pPr>
      <w:r>
        <w:rPr>
          <w:bCs/>
          <w:b/>
        </w:rPr>
        <w:t xml:space="preserve">Medication Therapy Management (MTM):</w:t>
      </w:r>
      <w:r>
        <w:t xml:space="preserve"> </w:t>
      </w:r>
      <w:r>
        <w:t xml:space="preserve">Pharmacists in Jeddah are increasingly conducting comprehensive medication reviews, particularly for chronic conditions like diabetes and hypertension, which are prevalent across the population.</w:t>
      </w:r>
    </w:p>
    <w:p>
      <w:pPr>
        <w:numPr>
          <w:ilvl w:val="0"/>
          <w:numId w:val="1001"/>
        </w:numPr>
        <w:pStyle w:val="Compact"/>
      </w:pPr>
      <w:r>
        <w:rPr>
          <w:bCs/>
          <w:b/>
        </w:rPr>
        <w:t xml:space="preserve">Vaccination Services:</w:t>
      </w:r>
      <w:r>
        <w:t xml:space="preserve"> </w:t>
      </w:r>
      <w:r>
        <w:t xml:space="preserve">Following national guidelines, pharmacists in Jeddah play a crucial role in expanding vaccination access (e.g., influenza, pneumococcal), vital for public health initiatives within the city's diverse demographics.</w:t>
      </w:r>
    </w:p>
    <w:p>
      <w:pPr>
        <w:numPr>
          <w:ilvl w:val="0"/>
          <w:numId w:val="1001"/>
        </w:numPr>
        <w:pStyle w:val="Compact"/>
      </w:pPr>
      <w:r>
        <w:rPr>
          <w:bCs/>
          <w:b/>
        </w:rPr>
        <w:t xml:space="preserve">Health Education &amp; Counseling:</w:t>
      </w:r>
      <w:r>
        <w:t xml:space="preserve"> </w:t>
      </w:r>
      <w:r>
        <w:t xml:space="preserve">Pharmacists provide essential patient education on proper medication use, adherence strategies, and lifestyle modifications directly within Jeddah community pharmacies, fostering healthier communities.</w:t>
      </w:r>
    </w:p>
    <w:p>
      <w:pPr>
        <w:numPr>
          <w:ilvl w:val="0"/>
          <w:numId w:val="1001"/>
        </w:numPr>
        <w:pStyle w:val="Compact"/>
      </w:pPr>
      <w:r>
        <w:rPr>
          <w:bCs/>
          <w:b/>
        </w:rPr>
        <w:t xml:space="preserve">Collaboration in Hospitals:</w:t>
      </w:r>
      <w:r>
        <w:t xml:space="preserve"> </w:t>
      </w:r>
      <w:r>
        <w:t xml:space="preserve">Within major Jeddah hospitals like Al-Azhar Hospital and King Abdullah Specialist Children's Hospital (KASCH), pharmacists actively participate in multidisciplinary rounds, optimizing drug regimens and preventing adverse events.</w:t>
      </w:r>
    </w:p>
    <w:bookmarkEnd w:id="21"/>
    <w:bookmarkStart w:id="22" w:name="X99f45b186c9515c006c89f4e9c787b4daf0025d"/>
    <w:p>
      <w:pPr>
        <w:pStyle w:val="Heading2"/>
      </w:pPr>
      <w:r>
        <w:t xml:space="preserve">3. Challenges Specific to the Jeddah Context</w:t>
      </w:r>
    </w:p>
    <w:p>
      <w:pPr>
        <w:pStyle w:val="FirstParagraph"/>
      </w:pPr>
      <w:r>
        <w:t xml:space="preserve">Despite progress, the realization of the pharmacist's full potential in</w:t>
      </w:r>
      <w:r>
        <w:t xml:space="preserve"> </w:t>
      </w:r>
      <w:r>
        <w:rPr>
          <w:bCs/>
          <w:b/>
        </w:rPr>
        <w:t xml:space="preserve">Saudi Arabia Jeddah</w:t>
      </w:r>
      <w:r>
        <w:t xml:space="preserve"> </w:t>
      </w:r>
      <w:r>
        <w:t xml:space="preserve">faces unique hurdles:</w:t>
      </w:r>
    </w:p>
    <w:p>
      <w:pPr>
        <w:numPr>
          <w:ilvl w:val="0"/>
          <w:numId w:val="1002"/>
        </w:numPr>
        <w:pStyle w:val="Compact"/>
      </w:pPr>
      <w:r>
        <w:rPr>
          <w:bCs/>
          <w:b/>
        </w:rPr>
        <w:t xml:space="preserve">Cultural Perceptions &amp; Patient Expectations:</w:t>
      </w:r>
      <w:r>
        <w:t xml:space="preserve"> </w:t>
      </w:r>
      <w:r>
        <w:t xml:space="preserve">Deeply ingrained traditional views often limit patients' understanding of the pharmacist's clinical expertise beyond dispensing. Overcoming this requires sustained public awareness campaigns tailored to Jeddah's cultural norms.</w:t>
      </w:r>
    </w:p>
    <w:p>
      <w:pPr>
        <w:numPr>
          <w:ilvl w:val="0"/>
          <w:numId w:val="1002"/>
        </w:numPr>
        <w:pStyle w:val="Compact"/>
      </w:pPr>
      <w:r>
        <w:rPr>
          <w:bCs/>
          <w:b/>
        </w:rPr>
        <w:t xml:space="preserve">Regulatory Framework &amp; Scope of Practice:</w:t>
      </w:r>
      <w:r>
        <w:t xml:space="preserve"> </w:t>
      </w:r>
      <w:r>
        <w:t xml:space="preserve">While SCFHS (Saudi Commission for Health Specialties) guidelines are evolving, formalizing and expanding the legal scope for clinical pharmacy services (e.g., prescribing certain medications within protocols) remains a critical need specific to Jeddah's implementation.</w:t>
      </w:r>
    </w:p>
    <w:p>
      <w:pPr>
        <w:numPr>
          <w:ilvl w:val="0"/>
          <w:numId w:val="1002"/>
        </w:numPr>
        <w:pStyle w:val="Compact"/>
      </w:pPr>
      <w:r>
        <w:rPr>
          <w:bCs/>
          <w:b/>
        </w:rPr>
        <w:t xml:space="preserve">Workforce Distribution &amp; Training:</w:t>
      </w:r>
      <w:r>
        <w:t xml:space="preserve"> </w:t>
      </w:r>
      <w:r>
        <w:t xml:space="preserve">Ensuring an adequate number of highly trained pharmacists across all Jeddah neighborhoods, including underserved areas, and providing continuous professional development aligned with Vision 2030 goals is essential.</w:t>
      </w:r>
    </w:p>
    <w:p>
      <w:pPr>
        <w:numPr>
          <w:ilvl w:val="0"/>
          <w:numId w:val="1002"/>
        </w:numPr>
        <w:pStyle w:val="Compact"/>
      </w:pPr>
      <w:r>
        <w:rPr>
          <w:bCs/>
          <w:b/>
        </w:rPr>
        <w:t xml:space="preserve">Technology Integration:</w:t>
      </w:r>
      <w:r>
        <w:t xml:space="preserve"> </w:t>
      </w:r>
      <w:r>
        <w:t xml:space="preserve">Seamless integration of electronic health records (EHRs) and clinical decision support systems within Jeddah's pharmacy infrastructure is necessary to fully leverage pharmacists' clinical insights for patient safety.</w:t>
      </w:r>
    </w:p>
    <w:bookmarkEnd w:id="22"/>
    <w:bookmarkStart w:id="23" w:name="X0eb1276a1217aa66ebcc73bdd97f8c08972588b"/>
    <w:p>
      <w:pPr>
        <w:pStyle w:val="Heading2"/>
      </w:pPr>
      <w:r>
        <w:t xml:space="preserve">4. The Future: A Vision for the Pharmacist in Saudi Arabia Jeddah</w:t>
      </w:r>
    </w:p>
    <w:p>
      <w:pPr>
        <w:pStyle w:val="FirstParagraph"/>
      </w:pPr>
      <w:r>
        <w:t xml:space="preserve">The future trajectory of the pharmacist in</w:t>
      </w:r>
      <w:r>
        <w:t xml:space="preserve"> </w:t>
      </w:r>
      <w:r>
        <w:rPr>
          <w:bCs/>
          <w:b/>
        </w:rPr>
        <w:t xml:space="preserve">Saudi Arabia Jeddah</w:t>
      </w:r>
      <w:r>
        <w:t xml:space="preserve"> </w:t>
      </w:r>
      <w:r>
        <w:t xml:space="preserve">is intrinsically linked to Vision 2030's healthcare pillars. This dissertation argues that maximizing pharmacist contribution requires:</w:t>
      </w:r>
    </w:p>
    <w:p>
      <w:pPr>
        <w:numPr>
          <w:ilvl w:val="0"/>
          <w:numId w:val="1003"/>
        </w:numPr>
        <w:pStyle w:val="Compact"/>
      </w:pPr>
      <w:r>
        <w:rPr>
          <w:bCs/>
          <w:b/>
        </w:rPr>
        <w:t xml:space="preserve">Policy Advocacy:</w:t>
      </w:r>
      <w:r>
        <w:t xml:space="preserve"> </w:t>
      </w:r>
      <w:r>
        <w:t xml:space="preserve">Stronger advocacy from professional bodies (like the Saudi Pharmaceutical Society - SPS) for legislative updates defining and expanding clinical pharmacy roles within Jeddah's municipal and national frameworks.</w:t>
      </w:r>
    </w:p>
    <w:p>
      <w:pPr>
        <w:numPr>
          <w:ilvl w:val="0"/>
          <w:numId w:val="1003"/>
        </w:numPr>
        <w:pStyle w:val="Compact"/>
      </w:pPr>
      <w:r>
        <w:rPr>
          <w:bCs/>
          <w:b/>
        </w:rPr>
        <w:t xml:space="preserve">Advanced Clinical Training:</w:t>
      </w:r>
      <w:r>
        <w:t xml:space="preserve"> </w:t>
      </w:r>
      <w:r>
        <w:t xml:space="preserve">Establishing specialized residency programs in Jeddah universities (e.g., King Abdulaziz University College of Pharmacy) focused on ambulatory care, oncology, or geriatrics to build advanced clinical skills.</w:t>
      </w:r>
    </w:p>
    <w:p>
      <w:pPr>
        <w:numPr>
          <w:ilvl w:val="0"/>
          <w:numId w:val="1003"/>
        </w:numPr>
        <w:pStyle w:val="Compact"/>
      </w:pPr>
      <w:r>
        <w:rPr>
          <w:bCs/>
          <w:b/>
        </w:rPr>
        <w:t xml:space="preserve">Integrated Healthcare Models:</w:t>
      </w:r>
      <w:r>
        <w:t xml:space="preserve"> </w:t>
      </w:r>
      <w:r>
        <w:t xml:space="preserve">Embedding pharmacists directly into primary healthcare centers (PHCs) and community clinics across Jeddah, functioning as part of the core patient care team to improve chronic disease management.</w:t>
      </w:r>
    </w:p>
    <w:p>
      <w:pPr>
        <w:numPr>
          <w:ilvl w:val="0"/>
          <w:numId w:val="1003"/>
        </w:numPr>
        <w:pStyle w:val="Compact"/>
      </w:pPr>
      <w:r>
        <w:rPr>
          <w:bCs/>
          <w:b/>
        </w:rPr>
        <w:t xml:space="preserve">Digital Health Leadership:</w:t>
      </w:r>
      <w:r>
        <w:t xml:space="preserve"> </w:t>
      </w:r>
      <w:r>
        <w:t xml:space="preserve">Positioning Jeddah's pharmacists as key advisors in developing and implementing AI-driven medication safety tools within the national digital health infrastructure (e.g., Seha platform).</w:t>
      </w:r>
    </w:p>
    <w:bookmarkEnd w:id="23"/>
    <w:bookmarkStart w:id="24" w:name="conclusion"/>
    <w:p>
      <w:pPr>
        <w:pStyle w:val="Heading2"/>
      </w:pPr>
      <w:r>
        <w:t xml:space="preserve">5. Conclusion</w:t>
      </w:r>
    </w:p>
    <w:p>
      <w:pPr>
        <w:pStyle w:val="FirstParagraph"/>
      </w:pPr>
      <w:r>
        <w:t xml:space="preserve">This dissertation underscores that the</w:t>
      </w:r>
      <w:r>
        <w:t xml:space="preserve"> </w:t>
      </w:r>
      <w:r>
        <w:rPr>
          <w:iCs/>
          <w:i/>
        </w:rPr>
        <w:t xml:space="preserve">Pharmacist</w:t>
      </w:r>
      <w:r>
        <w:t xml:space="preserve"> </w:t>
      </w:r>
      <w:r>
        <w:t xml:space="preserve">is no longer a peripheral figure in healthcare but a cornerstone of a modern, efficient, and patient-focused system. In</w:t>
      </w:r>
      <w:r>
        <w:t xml:space="preserve"> </w:t>
      </w:r>
      <w:r>
        <w:rPr>
          <w:bCs/>
          <w:b/>
        </w:rPr>
        <w:t xml:space="preserve">Saudi Arabia Jeddah</w:t>
      </w:r>
      <w:r>
        <w:t xml:space="preserve">, where healthcare demands are immense and rapidly evolving, pharmacists possess the unique opportunity to drive significant improvements in medication safety, chronic disease management, and overall population health outcomes. Achieving this potential necessitates concerted efforts from the Ministry of Health (MOH), SCFHS, educational institutions within Jeddah, pharmacy practice settings, and crucially, the pharmacists themselves. The successful integration of the pharmacist into a proactive clinical role across all facets of Jeddah's healthcare system is not merely beneficial; it is an essential strategic imperative for fulfilling Vision 2030's vision of a thriving Saudi society with world-class health services centered on its people. The time for recognizing and empowering the</w:t>
      </w:r>
      <w:r>
        <w:t xml:space="preserve"> </w:t>
      </w:r>
      <w:r>
        <w:rPr>
          <w:iCs/>
          <w:i/>
        </w:rPr>
        <w:t xml:space="preserve">Pharmacist</w:t>
      </w:r>
      <w:r>
        <w:t xml:space="preserve"> </w:t>
      </w:r>
      <w:r>
        <w:t xml:space="preserve">as a vital healthcare leader within</w:t>
      </w:r>
      <w:r>
        <w:t xml:space="preserve"> </w:t>
      </w:r>
      <w:r>
        <w:rPr>
          <w:bCs/>
          <w:b/>
        </w:rPr>
        <w:t xml:space="preserve">Saudi Arabia Jeddah</w:t>
      </w:r>
      <w:r>
        <w:t xml:space="preserve"> </w:t>
      </w:r>
      <w:r>
        <w:t xml:space="preserve">is unequivocally now.</w:t>
      </w:r>
    </w:p>
    <w:p>
      <w:pPr>
        <w:pStyle w:val="BodyText"/>
      </w:pPr>
      <w:r>
        <w:rPr>
          <w:iCs/>
          <w:i/>
        </w:rPr>
        <w:t xml:space="preserve">This dissertation serves as a foundational analysis, highlighting the critical need for strategic action to elevate the pharmacist's role in Jeddah and provide evidence-based direction for future research and policy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Saudi Arabia Jeddah Healthcare Ecosystem</dc:title>
  <dc:creator/>
  <dc:language>en</dc:language>
  <cp:keywords/>
  <dcterms:created xsi:type="dcterms:W3CDTF">2026-07-15T02:30:37Z</dcterms:created>
  <dcterms:modified xsi:type="dcterms:W3CDTF">2026-07-15T02:30:37Z</dcterms:modified>
</cp:coreProperties>
</file>

<file path=docProps/custom.xml><?xml version="1.0" encoding="utf-8"?>
<Properties xmlns="http://schemas.openxmlformats.org/officeDocument/2006/custom-properties" xmlns:vt="http://schemas.openxmlformats.org/officeDocument/2006/docPropsVTypes"/>
</file>