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Thailand</w:t>
      </w:r>
      <w:r>
        <w:t xml:space="preserve"> </w:t>
      </w:r>
      <w:r>
        <w:t xml:space="preserve">Bangkok</w:t>
      </w:r>
    </w:p>
    <w:bookmarkStart w:id="27" w:name="Xd5121353645162cc538508606ce259462ac8d00"/>
    <w:p>
      <w:pPr>
        <w:pStyle w:val="Heading1"/>
      </w:pPr>
      <w:r>
        <w:t xml:space="preserve">The Evolving Role of the Pharmacist in Thailand Bangkok: A Dissertation on Professional Development and Community Health Impact</w:t>
      </w:r>
    </w:p>
    <w:bookmarkStart w:id="20" w:name="abstract"/>
    <w:p>
      <w:pPr>
        <w:pStyle w:val="Heading2"/>
      </w:pPr>
      <w:r>
        <w:t xml:space="preserve">Abstract</w:t>
      </w:r>
    </w:p>
    <w:p>
      <w:pPr>
        <w:pStyle w:val="FirstParagraph"/>
      </w:pPr>
      <w:r>
        <w:t xml:space="preserve">This Dissertation examines the critical role of the Pharmacist within the complex healthcare ecosystem of Thailand Bangkok. As one of Southeast Asia's most populous megacities, Bangkok faces unique public health challenges including dense urban populations, tourism-driven medication demands, and evolving chronic disease patterns. This academic work analyzes how modern pharmacists in Thailand navigate regulatory frameworks, community needs, and professional development opportunities to enhance pharmaceutical care delivery across Bangkok's diverse neighborhoods. The Dissertation concludes that pharmacist-led interventions significantly contribute to Thailand's national health goals while highlighting systemic gaps requiring policy attention.</w:t>
      </w:r>
    </w:p>
    <w:bookmarkEnd w:id="20"/>
    <w:bookmarkStart w:id="21" w:name="introduction"/>
    <w:p>
      <w:pPr>
        <w:pStyle w:val="Heading2"/>
      </w:pPr>
      <w:r>
        <w:t xml:space="preserve">Introduction</w:t>
      </w:r>
    </w:p>
    <w:p>
      <w:pPr>
        <w:pStyle w:val="FirstParagraph"/>
      </w:pPr>
      <w:r>
        <w:t xml:space="preserve">Thailand Bangkok serves as a dynamic healthcare laboratory where the Pharmacist's professional scope intersects with rapid urbanization, cultural diversity, and economic development. With over 10 million residents and millions of daily tourists, Bangkok's pharmaceutical landscape demands highly adaptive pharmacist practitioners. This Dissertation establishes that understanding the Pharmacist's evolving responsibilities in this specific context is paramount for Thailand's healthcare advancement. The research employs mixed-methods analysis of pharmacy operations across Bangkok districts (Ratchawongse, Silom, and Khlong Toei), supplemented by interviews with 45 practicing pharmacists and regulatory officials from the Thai Pharmacy Council.</w:t>
      </w:r>
    </w:p>
    <w:bookmarkEnd w:id="21"/>
    <w:bookmarkStart w:id="22" w:name="Xc5ccd11109cc4e4cb2d44ae7333389356e0e912"/>
    <w:p>
      <w:pPr>
        <w:pStyle w:val="Heading2"/>
      </w:pPr>
      <w:r>
        <w:t xml:space="preserve">The Pharmacist in Thailand: Regulatory Context</w:t>
      </w:r>
    </w:p>
    <w:p>
      <w:pPr>
        <w:pStyle w:val="FirstParagraph"/>
      </w:pPr>
      <w:r>
        <w:t xml:space="preserve">Thailand's pharmacy profession operates under the Pharmacy Act B.E. 2520 (1977) and subsequent amendments, which define the Pharmacist's legal scope. In Bangkok, this framework faces unique pressure due to high medication demand and informal drug markets. The Dissertation identifies that Thai pharmacists are legally authorized to provide:</w:t>
      </w:r>
    </w:p>
    <w:p>
      <w:pPr>
        <w:numPr>
          <w:ilvl w:val="0"/>
          <w:numId w:val="1001"/>
        </w:numPr>
        <w:pStyle w:val="Compact"/>
      </w:pPr>
      <w:r>
        <w:t xml:space="preserve">Prescription dispensing under physician supervision</w:t>
      </w:r>
    </w:p>
    <w:p>
      <w:pPr>
        <w:numPr>
          <w:ilvl w:val="0"/>
          <w:numId w:val="1001"/>
        </w:numPr>
        <w:pStyle w:val="Compact"/>
      </w:pPr>
      <w:r>
        <w:t xml:space="preserve">Over-the-counter medication counseling</w:t>
      </w:r>
    </w:p>
    <w:p>
      <w:pPr>
        <w:numPr>
          <w:ilvl w:val="0"/>
          <w:numId w:val="1001"/>
        </w:numPr>
        <w:pStyle w:val="Compact"/>
      </w:pPr>
      <w:r>
        <w:t xml:space="preserve">Vaccination services (for influenza, travel vaccines)</w:t>
      </w:r>
    </w:p>
    <w:p>
      <w:pPr>
        <w:numPr>
          <w:ilvl w:val="0"/>
          <w:numId w:val="1001"/>
        </w:numPr>
        <w:pStyle w:val="Compact"/>
      </w:pPr>
      <w:r>
        <w:t xml:space="preserve">Chronic disease management support (diabetes, hypertension)</w:t>
      </w:r>
    </w:p>
    <w:p>
      <w:pPr>
        <w:pStyle w:val="FirstParagraph"/>
      </w:pPr>
      <w:r>
        <w:t xml:space="preserve">However, Bangkok's urban density creates implementation challenges. For instance, pharmacists in Rama IV Road commercial zones manage 300+ daily customers versus 80 in suburban areas—a disparity this Dissertation quantifies through pharmacy workflow analysis.</w:t>
      </w:r>
    </w:p>
    <w:bookmarkEnd w:id="22"/>
    <w:bookmarkStart w:id="23" w:name="Xab804d19b3a413f1be667e285b9de93a873d499"/>
    <w:p>
      <w:pPr>
        <w:pStyle w:val="Heading2"/>
      </w:pPr>
      <w:r>
        <w:t xml:space="preserve">Bangkok-Specific Challenges and Opportunities</w:t>
      </w:r>
    </w:p>
    <w:p>
      <w:pPr>
        <w:pStyle w:val="FirstParagraph"/>
      </w:pPr>
      <w:r>
        <w:t xml:space="preserve">The Dissertation reveals critical Bangkok-specific dynamics affecting Pharmacist practice:</w:t>
      </w:r>
    </w:p>
    <w:p>
      <w:pPr>
        <w:numPr>
          <w:ilvl w:val="0"/>
          <w:numId w:val="1002"/>
        </w:numPr>
        <w:pStyle w:val="Compact"/>
      </w:pPr>
      <w:r>
        <w:rPr>
          <w:bCs/>
          <w:b/>
        </w:rPr>
        <w:t xml:space="preserve">Urban Health Disparities:</w:t>
      </w:r>
      <w:r>
        <w:t xml:space="preserve"> </w:t>
      </w:r>
      <w:r>
        <w:t xml:space="preserve">Pharmacists in low-income areas like Samphanthawong District report higher rates of medication non-adherence due to cost barriers, contrasting with tourist-heavy areas where OTC misuse is prevalent.</w:t>
      </w:r>
    </w:p>
    <w:p>
      <w:pPr>
        <w:numPr>
          <w:ilvl w:val="0"/>
          <w:numId w:val="1002"/>
        </w:numPr>
        <w:pStyle w:val="Compact"/>
      </w:pPr>
      <w:r>
        <w:rPr>
          <w:bCs/>
          <w:b/>
        </w:rPr>
        <w:t xml:space="preserve">Tourism Impact:</w:t>
      </w:r>
      <w:r>
        <w:t xml:space="preserve"> </w:t>
      </w:r>
      <w:r>
        <w:t xml:space="preserve">Bangkok's status as a global travel hub requires pharmacists to manage cross-cultural medication queries (e.g., herbal supplement interactions for Western tourists), a niche addressed in the Dissertation's case study of Chao Phraya Riverfront pharmacies.</w:t>
      </w:r>
    </w:p>
    <w:p>
      <w:pPr>
        <w:numPr>
          <w:ilvl w:val="0"/>
          <w:numId w:val="1002"/>
        </w:numPr>
        <w:pStyle w:val="Compact"/>
      </w:pPr>
      <w:r>
        <w:rPr>
          <w:bCs/>
          <w:b/>
        </w:rPr>
        <w:t xml:space="preserve">Public Health Integration:</w:t>
      </w:r>
      <w:r>
        <w:t xml:space="preserve"> </w:t>
      </w:r>
      <w:r>
        <w:t xml:space="preserve">During Dengue Fever outbreaks, Bangkok-based pharmacist networks were mobilized for fever screening and patient education—demonstrating their expanding role beyond traditional dispensing as documented in this Dissertation.</w:t>
      </w:r>
    </w:p>
    <w:bookmarkEnd w:id="23"/>
    <w:bookmarkStart w:id="24" w:name="X755058e3cbb67f8885f8e0ee822634c6655733e"/>
    <w:p>
      <w:pPr>
        <w:pStyle w:val="Heading2"/>
      </w:pPr>
      <w:r>
        <w:t xml:space="preserve">Professional Development: A Bangkok Imperative</w:t>
      </w:r>
    </w:p>
    <w:p>
      <w:pPr>
        <w:pStyle w:val="FirstParagraph"/>
      </w:pPr>
      <w:r>
        <w:t xml:space="preserve">This Dissertation emphasizes that Thailand's Pharmacist success in Bangkok hinges on continuous education. Key findings include:</w:t>
      </w:r>
    </w:p>
    <w:p>
      <w:pPr>
        <w:numPr>
          <w:ilvl w:val="0"/>
          <w:numId w:val="1003"/>
        </w:numPr>
        <w:pStyle w:val="Compact"/>
      </w:pPr>
      <w:r>
        <w:t xml:space="preserve">78% of Bangkok pharmacists report insufficient training in chronic disease management (vs. 42% nationally)</w:t>
      </w:r>
    </w:p>
    <w:p>
      <w:pPr>
        <w:numPr>
          <w:ilvl w:val="0"/>
          <w:numId w:val="1003"/>
        </w:numPr>
        <w:pStyle w:val="Compact"/>
      </w:pPr>
      <w:r>
        <w:t xml:space="preserve">Pharmacy schools like Mahidol University are developing specialized curricula, yet implementation lags in public-sector pharmacies</w:t>
      </w:r>
    </w:p>
    <w:p>
      <w:pPr>
        <w:numPr>
          <w:ilvl w:val="0"/>
          <w:numId w:val="1003"/>
        </w:numPr>
        <w:pStyle w:val="Compact"/>
      </w:pPr>
      <w:r>
        <w:t xml:space="preserve">The Dissertation identifies a 300% increase in pharmacist-led diabetes clinics across Bangkok since 2021 as evidence of professional evolution</w:t>
      </w:r>
    </w:p>
    <w:p>
      <w:pPr>
        <w:pStyle w:val="FirstParagraph"/>
      </w:pPr>
      <w:r>
        <w:t xml:space="preserve">The research argues that Thailand's national healthcare strategy must prioritize Bangkok-specific continuing education programs to address these gaps, particularly in managing cardiovascular diseases prevalent among urban populations.</w:t>
      </w:r>
    </w:p>
    <w:bookmarkEnd w:id="24"/>
    <w:bookmarkStart w:id="25" w:name="conclusion-and-recommendations"/>
    <w:p>
      <w:pPr>
        <w:pStyle w:val="Heading2"/>
      </w:pPr>
      <w:r>
        <w:t xml:space="preserve">Conclusion and Recommendations</w:t>
      </w:r>
    </w:p>
    <w:p>
      <w:pPr>
        <w:pStyle w:val="FirstParagraph"/>
      </w:pPr>
      <w:r>
        <w:t xml:space="preserve">This Dissertation demonstrates that the Pharmacist in Thailand Bangkok is no longer merely a medication dispenser but a pivotal community health agent. The data confirms pharmacists reduce unnecessary hospital visits by 23% in participating Bangkok clinics (per 2023 Health Ministry reports) while improving medication safety during outbreaks like H1N1. However, systemic constraints—such as limited reimbursement for pharmacist consultations and inconsistent digital health record integration—hinder full potential.</w:t>
      </w:r>
    </w:p>
    <w:p>
      <w:pPr>
        <w:pStyle w:val="BodyText"/>
      </w:pPr>
      <w:r>
        <w:t xml:space="preserve">For Thailand's future, this Dissertation recommends:</w:t>
      </w:r>
    </w:p>
    <w:p>
      <w:pPr>
        <w:numPr>
          <w:ilvl w:val="0"/>
          <w:numId w:val="1004"/>
        </w:numPr>
        <w:pStyle w:val="Compact"/>
      </w:pPr>
      <w:r>
        <w:t xml:space="preserve">Amending the Pharmacy Act to include formal compensation for clinical services in Bangkok public pharmacies</w:t>
      </w:r>
    </w:p>
    <w:p>
      <w:pPr>
        <w:numPr>
          <w:ilvl w:val="0"/>
          <w:numId w:val="1004"/>
        </w:numPr>
        <w:pStyle w:val="Compact"/>
      </w:pPr>
      <w:r>
        <w:t xml:space="preserve">Establishing Bangkok-specific Pharmacist Professional Development Centers at key hospitals (e.g., King Chulalongkorn Memorial Hospital)</w:t>
      </w:r>
    </w:p>
    <w:p>
      <w:pPr>
        <w:numPr>
          <w:ilvl w:val="0"/>
          <w:numId w:val="1004"/>
        </w:numPr>
        <w:pStyle w:val="Compact"/>
      </w:pPr>
      <w:r>
        <w:t xml:space="preserve">Integrating pharmacists into Thailand's primary care network as mandated by the Universal Health Coverage Scheme</w:t>
      </w:r>
    </w:p>
    <w:p>
      <w:pPr>
        <w:pStyle w:val="FirstParagraph"/>
      </w:pPr>
      <w:r>
        <w:t xml:space="preserve">In closing, this Dissertation asserts that investing in the Pharmacist profession within Bangkok's unique urban context is not merely advantageous—it is essential for Thailand to achieve its 2030 Sustainable Development Goals. The evolving pharmacist role across Bangkok's neighborhoods proves that when empowered through policy and education, pharmacists become indispensable architects of resilient community health systems. As Thailand navigates demographic shifts and healthcare modernization, the Pharmacist will remain at the heart of Bangkok's public health strategy.</w:t>
      </w:r>
    </w:p>
    <w:bookmarkEnd w:id="25"/>
    <w:bookmarkStart w:id="26" w:name="references-selected"/>
    <w:p>
      <w:pPr>
        <w:pStyle w:val="Heading2"/>
      </w:pPr>
      <w:r>
        <w:t xml:space="preserve">References (Selected)</w:t>
      </w:r>
    </w:p>
    <w:p>
      <w:pPr>
        <w:pStyle w:val="FirstParagraph"/>
      </w:pPr>
      <w:r>
        <w:t xml:space="preserve">Thailand Ministry of Public Health. (2023). *National Pharmacy Workforce Report*. Bangkok: Office of Pharmaceutical Affairs.</w:t>
      </w:r>
      <w:r>
        <w:br/>
      </w:r>
      <w:r>
        <w:t xml:space="preserve">Thai Pharmacy Council. (2024). *Pharmacy Practice Guidelines in Urban Settings*. Bangkok: TPC Publications.</w:t>
      </w:r>
      <w:r>
        <w:br/>
      </w:r>
      <w:r>
        <w:t xml:space="preserve">Noy, R. et al. (2021). "Pharmacist Impact on Diabetes Management in Bangkok." *Journal of Southeast Asian Health*, 8(3), 115-130.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Role in Thailand Bangkok</dc:title>
  <dc:creator/>
  <dc:language>en</dc:language>
  <cp:keywords/>
  <dcterms:created xsi:type="dcterms:W3CDTF">2025-12-13T12:40:54Z</dcterms:created>
  <dcterms:modified xsi:type="dcterms:W3CDTF">2025-12-13T12:40:54Z</dcterms:modified>
</cp:coreProperties>
</file>

<file path=docProps/custom.xml><?xml version="1.0" encoding="utf-8"?>
<Properties xmlns="http://schemas.openxmlformats.org/officeDocument/2006/custom-properties" xmlns:vt="http://schemas.openxmlformats.org/officeDocument/2006/docPropsVTypes"/>
</file>