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ffe4d9e3bad1de0aa91263dc39e91a9c9b21f2f"/>
    <w:p>
      <w:pPr>
        <w:pStyle w:val="Heading1"/>
      </w:pPr>
      <w:r>
        <w:t xml:space="preserve">Dissertation: The Evolving Role of the Pharmacist in United States Chicago</w:t>
      </w:r>
    </w:p>
    <w:p>
      <w:pPr>
        <w:pStyle w:val="FirstParagraph"/>
      </w:pPr>
      <w:r>
        <w:t xml:space="preserve">This scholarly dissertation examines the critical and expanding role of the Pharmacist within the healthcare ecosystem of Chicago, Illinois—a vibrant metropolis serving as a microcosm of challenges and opportunities facing pharmacists across the United States. As one of America's largest cities with a diverse population exceeding 2.7 million residents, Chicago presents a unique laboratory for understanding how modern pharmacists navigate complex public health needs, regulatory landscapes, and community demands within the broader context of the United States healthcare system.</w:t>
      </w:r>
    </w:p>
    <w:bookmarkStart w:id="20" w:name="Xcb84f60945a8a6db854c887e63227653b1cac8c"/>
    <w:p>
      <w:pPr>
        <w:pStyle w:val="Heading2"/>
      </w:pPr>
      <w:r>
        <w:t xml:space="preserve">Historical Context and Professional Evolution in Chicago</w:t>
      </w:r>
    </w:p>
    <w:p>
      <w:pPr>
        <w:pStyle w:val="FirstParagraph"/>
      </w:pPr>
      <w:r>
        <w:t xml:space="preserve">The journey of the Pharmacist in United States Chicago began with early apothecaries in the 19th century. By 1850, Chicago had established its first formal pharmacy licensing laws, reflecting a growing recognition of pharmaceutical expertise as essential to public health. The establishment of institutions like the University of Illinois College of Pharmacy (founded in 1902) and later Rush University's PharmD program cemented Chicago's role as a leader in pharmacy education within the United States. Historically, the Pharmacist’s primary function centered on medication dispensing, but the landscape has dramatically transformed. The passage of federal legislation like the Omnibus Budget Reconciliation Act (OBRA '90) and state-level scope-of-practice expansions in Illinois have fundamentally redefined the profession, enabling pharmacists to provide clinical services beyond traditional dispensing.</w:t>
      </w:r>
    </w:p>
    <w:bookmarkEnd w:id="20"/>
    <w:bookmarkStart w:id="21" w:name="X91adac091c51824ad46f8a426709a8de1bd7a17"/>
    <w:p>
      <w:pPr>
        <w:pStyle w:val="Heading2"/>
      </w:pPr>
      <w:r>
        <w:t xml:space="preserve">Contemporary Impact: Clinical Services and Health Equity in Chicago</w:t>
      </w:r>
    </w:p>
    <w:p>
      <w:pPr>
        <w:pStyle w:val="FirstParagraph"/>
      </w:pPr>
      <w:r>
        <w:t xml:space="preserve">In contemporary United States Chicago, the Pharmacist has evolved into a vital frontline healthcare provider. Community pharmacies across neighborhoods—from the affluent North Shore to the historically underserved South and West Sides—now offer critical services such as vaccination administration (including flu, COVID-19, and pediatric vaccines), chronic disease management (hypertension, diabetes, asthma), medication therapy management (MTM), and smoking cessation counseling. This expansion is not merely theoretical; it is a practical response to the city's specific health challenges. Chicago consistently ranks high in the United States for rates of diabetes (13% adult prevalence) and cardiovascular disease, conditions where pharmacist-led interventions demonstrably improve outcomes.</w:t>
      </w:r>
    </w:p>
    <w:p>
      <w:pPr>
        <w:pStyle w:val="BodyText"/>
      </w:pPr>
      <w:r>
        <w:t xml:space="preserve">Crucially, this dissertation highlights how pharmacists in Chicago are uniquely positioned to address health disparities. In neighborhoods with significant barriers to primary care access—such as Englewood or the South Side—pharmacies often serve as the most accessible healthcare touchpoints. A 2023 report by the Chicago Department of Public Health underscored that community pharmacists provided over 500,000 clinical services annually in high-need zip codes, directly contributing to improved medication adherence and reduced hospital readmissions for residents who otherwise might face significant transportation or cost barriers. This role as a bridge to equitable healthcare is central to the modern Pharmacist's identity in United States urban centers like Chicago.</w:t>
      </w:r>
    </w:p>
    <w:bookmarkEnd w:id="21"/>
    <w:bookmarkStart w:id="22" w:name="X01af4317b9a42d1067b639f09949c76d2f7f27b"/>
    <w:p>
      <w:pPr>
        <w:pStyle w:val="Heading2"/>
      </w:pPr>
      <w:r>
        <w:t xml:space="preserve">Challenges: Workforce Pressures and Scope of Practice</w:t>
      </w:r>
    </w:p>
    <w:p>
      <w:pPr>
        <w:pStyle w:val="FirstParagraph"/>
      </w:pPr>
      <w:r>
        <w:t xml:space="preserve">Despite this promising evolution, the Pharmacist in Chicago faces significant challenges rooted in systemic constraints. The United States currently experiences a national pharmacist shortage, projected to reach 40,000 vacancies by 2033 (ASHP). Chicago’s unique demographic density exacerbates this strain; overburdened community pharmacies struggle to meet demand for clinical services while maintaining core dispensing operations. Furthermore, scope-of-practice limitations persist in Illinois compared to progressive states like Oregon or California, hindering full integration of pharmacists into collaborative care teams within the city’s hospital systems (e.g., Northwestern Medicine or Cook County Health) and federally qualified health centers (FQHCs).</w:t>
      </w:r>
    </w:p>
    <w:p>
      <w:pPr>
        <w:pStyle w:val="BodyText"/>
      </w:pPr>
      <w:r>
        <w:t xml:space="preserve">Another critical challenge involves reimbursement. While Medicare Part D covers some pharmacist services, private insurers in Chicago and across the United States often lack standardized payment models for clinical interventions, creating financial uncertainty for pharmacy practices. This dissertation argues that sustainable expansion of the Pharmacist's role requires coordinated advocacy at both the Illinois state legislature and federal level within the United States healthcare framework to establish fair reimbursement structures aligned with demonstrated value.</w:t>
      </w:r>
    </w:p>
    <w:bookmarkEnd w:id="22"/>
    <w:bookmarkStart w:id="23" w:name="X7369412d2bac0ce72778a83b82e4b140fd74ac1"/>
    <w:p>
      <w:pPr>
        <w:pStyle w:val="Heading2"/>
      </w:pPr>
      <w:r>
        <w:t xml:space="preserve">Future Trajectory: Integration and Innovation in Chicago</w:t>
      </w:r>
    </w:p>
    <w:p>
      <w:pPr>
        <w:pStyle w:val="FirstParagraph"/>
      </w:pPr>
      <w:r>
        <w:t xml:space="preserve">The future for the Pharmacist in Chicago is one of deepening integration into the city's healthcare fabric. This dissertation posits that successful models will emerge from collaborative pilot programs, such as those already underway between pharmacies, community health centers (e.g., La Rabida Children’s Hospital), and social service agencies. These initiatives leverage pharmacists' accessibility to provide coordinated care for complex populations, including managing opioid use disorder with medication-assisted treatment (MAT) in accordance with Illinois regulations—a service now increasingly vital amid the ongoing opioid crisis within the United States.</w:t>
      </w:r>
    </w:p>
    <w:p>
      <w:pPr>
        <w:pStyle w:val="BodyText"/>
      </w:pPr>
      <w:r>
        <w:t xml:space="preserve">Technological innovation also promises to reshape the Chicago pharmacist's role. Telepharmacy services are expanding access to rural communities surrounding Chicago and offering new avenues for patient engagement citywide. Furthermore, data analytics platforms are enabling pharmacists to identify at-risk populations more proactively and tailor interventions, moving beyond reactive care towards predictive health management.</w:t>
      </w:r>
    </w:p>
    <w:bookmarkEnd w:id="23"/>
    <w:bookmarkStart w:id="24" w:name="X38333b6bcce22233a7b3496e72a9bbada098a96"/>
    <w:p>
      <w:pPr>
        <w:pStyle w:val="Heading2"/>
      </w:pPr>
      <w:r>
        <w:t xml:space="preserve">Conclusion: The Essential Pharmacist in United States Chicago</w:t>
      </w:r>
    </w:p>
    <w:p>
      <w:pPr>
        <w:pStyle w:val="FirstParagraph"/>
      </w:pPr>
      <w:r>
        <w:t xml:space="preserve">This dissertation affirms that the role of the Pharmacist in Chicago is no longer confined to the prescription counter. In the dynamic urban environment of United States Chicago, pharmacists are indispensable partners in public health, clinical care, and health equity initiatives. Their unique position—highly accessible within communities across all socioeconomic strata—positions them as critical agents for improving population health outcomes at a city level. To fully realize this potential, continued advocacy for expanded scope of practice laws in Illinois, sustainable reimbursement models within the United States healthcare system, and targeted workforce development programs focused on Chicago's specific needs are imperative. The Pharmacist is not merely adapting to change; they are actively shaping a more resilient, accessible, and equitable healthcare future for the residents of Chicago and serving as a model for pharmacists across the United States.</w:t>
      </w:r>
    </w:p>
    <w:p>
      <w:pPr>
        <w:pStyle w:val="BodyText"/>
      </w:pPr>
      <w:r>
        <w:t xml:space="preserve">As this dissertation concludes, it underscores that investing in the professional development and strategic deployment of pharmacists within Chicago is not just beneficial—it is essential for building a healthier United States city that leaves no resident behind.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United States Chicago</dc:title>
  <dc:creator/>
  <cp:keywords/>
  <dcterms:created xsi:type="dcterms:W3CDTF">2026-07-19T06:26:13Z</dcterms:created>
  <dcterms:modified xsi:type="dcterms:W3CDTF">2026-07-19T06:26:13Z</dcterms:modified>
</cp:coreProperties>
</file>

<file path=docProps/custom.xml><?xml version="1.0" encoding="utf-8"?>
<Properties xmlns="http://schemas.openxmlformats.org/officeDocument/2006/custom-properties" xmlns:vt="http://schemas.openxmlformats.org/officeDocument/2006/docPropsVTypes"/>
</file>