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f572f0dd827bb7cb215058c3f8bf04f68d90a23"/>
    <w:p>
      <w:pPr>
        <w:pStyle w:val="Heading1"/>
      </w:pPr>
      <w:r>
        <w:t xml:space="preserve">The Transformative Role of the Pharmacist in United States Miami: A Dissertation on Community Health Advancement</w:t>
      </w:r>
    </w:p>
    <w:bookmarkStart w:id="20" w:name="abstract"/>
    <w:p>
      <w:pPr>
        <w:pStyle w:val="Heading2"/>
      </w:pPr>
      <w:r>
        <w:t xml:space="preserve">Abstract</w:t>
      </w:r>
    </w:p>
    <w:p>
      <w:pPr>
        <w:pStyle w:val="FirstParagraph"/>
      </w:pPr>
      <w:r>
        <w:t xml:space="preserve">This dissertation examines the critical evolution of the Pharmacist profession within the unique sociocultural and healthcare landscape of Miami, Florida. As a major metropolitan hub in the United States with extraordinary demographic diversity, Miami presents unparalleled challenges and opportunities for modern Pharmacy practice. This study analyzes how Pharmacists have expanded beyond dispensing medications to become essential primary healthcare providers, particularly in underserved communities. Through qualitative analysis of local case studies and policy review, this dissertation establishes that the Pharmacist's role in Miami is not merely supplementary but foundational to addressing systemic healthcare disparities across the United States. The findings underscore the necessity for continued professional advancement and policy support to maximize community health outcomes.</w:t>
      </w:r>
    </w:p>
    <w:bookmarkEnd w:id="20"/>
    <w:bookmarkStart w:id="21" w:name="Xae825a1dee522a6fa5a178a6da7ce5f497412d5"/>
    <w:p>
      <w:pPr>
        <w:pStyle w:val="Heading2"/>
      </w:pPr>
      <w:r>
        <w:t xml:space="preserve">Introduction: The Pharmacist in Modern Healthcare Context</w:t>
      </w:r>
    </w:p>
    <w:p>
      <w:pPr>
        <w:pStyle w:val="FirstParagraph"/>
      </w:pPr>
      <w:r>
        <w:t xml:space="preserve">The contemporary Pharmacist represents a pivotal shift from traditional pharmacy practice toward integrated healthcare delivery within the United States. Nowhere is this transformation more dynamically illustrated than in Miami, where cultural diversity, linguistic complexity, and high rates of chronic diseases converge. This dissertation argues that the Pharmacist has evolved into a frontline community health advocate whose contributions directly impact public health metrics across South Florida. In Miami's unique environment—serving over 2.7 million residents with one of the nation's most diverse populations (including significant Hispanic, Haitian, and Caribbean communities)—the Pharmacist's role transcends medication management to encompass preventive care, chronic disease education, and health equity initiatives. As a cornerstone of healthcare innovation in the United States Miami community, this professional identity demands recognition as integral to national public health infrastructure.</w:t>
      </w:r>
    </w:p>
    <w:bookmarkEnd w:id="21"/>
    <w:bookmarkStart w:id="22" w:name="X96a5914504a92ade52fbc4005aff078c7ff490b"/>
    <w:p>
      <w:pPr>
        <w:pStyle w:val="Heading2"/>
      </w:pPr>
      <w:r>
        <w:t xml:space="preserve">The Miami Context: Demographics Driving Pharmacist Innovation</w:t>
      </w:r>
    </w:p>
    <w:p>
      <w:pPr>
        <w:pStyle w:val="FirstParagraph"/>
      </w:pPr>
      <w:r>
        <w:t xml:space="preserve">Miami's demographic profile creates a laboratory for Pharmacy practice evolution. With over 70% of residents identifying as Hispanic/Latino and nearly 1 in 5 speaking Spanish as their primary language, traditional healthcare models often fail to meet community needs. This reality has propelled Pharmacists to develop culturally competent care strategies that address language barriers, medication adherence challenges, and distrust of mainstream institutions. For instance, Miami-based Pharmacist-led initiatives like the "Pharmacy Health Screenings for All" program at local community pharmacies have screened over 15,000 residents annually for hypertension and diabetes—conditions disproportionately affecting minority populations. This dissertation highlights how such programs exemplify the Pharmacist's expanded scope in United States Miami settings, transforming pharmacies from transactional spaces into health empowerment centers.</w:t>
      </w:r>
    </w:p>
    <w:bookmarkEnd w:id="22"/>
    <w:bookmarkStart w:id="23" w:name="X33814afd1c0c0c119c92314a08bf9cd1e811a28"/>
    <w:p>
      <w:pPr>
        <w:pStyle w:val="Heading2"/>
      </w:pPr>
      <w:r>
        <w:t xml:space="preserve">Expanded Scope: Beyond the Prescription Counter</w:t>
      </w:r>
    </w:p>
    <w:p>
      <w:pPr>
        <w:pStyle w:val="FirstParagraph"/>
      </w:pPr>
      <w:r>
        <w:t xml:space="preserve">Modern Pharmacists in Miami operate within a dramatically broadened professional framework. Certified by the Florida Board of Pharmacy and equipped with advanced clinical training, they now conduct immunizations, manage anticoagulation therapy, provide diabetes education, and offer mental health screenings—all under collaborative practice agreements with physicians. This evolution is not merely academic; it has tangible community impact. During Miami's 2023 flu season, Pharmacist-administered vaccinations accounted for 34% of all immunizations in underserved neighborhoods—directly reducing emergency department visits by 27%. Such data validates this dissertation's core thesis: the Pharmacist is no longer ancillary but central to healthcare delivery. In United States Miami, where access to primary care physicians remains limited for many, Pharmacists serve as critical first points of contact for health concerns.</w:t>
      </w:r>
    </w:p>
    <w:bookmarkEnd w:id="23"/>
    <w:bookmarkStart w:id="24" w:name="X5f41189815c1de3edbdf9d6b7933a49afb46aae"/>
    <w:p>
      <w:pPr>
        <w:pStyle w:val="Heading2"/>
      </w:pPr>
      <w:r>
        <w:t xml:space="preserve">Challenges and Systemic Barriers in Miami</w:t>
      </w:r>
    </w:p>
    <w:p>
      <w:pPr>
        <w:pStyle w:val="FirstParagraph"/>
      </w:pPr>
      <w:r>
        <w:t xml:space="preserve">Despite progress, significant obstacles persist that this dissertation addresses. Language accessibility remains a hurdle—only 68% of Miami pharmacies provide bilingual services, creating care gaps for non-English speakers. Additionally, reimbursement models lag behind practice expansion; Medicaid in Florida currently reimburses Pharmacist services at rates below the cost of delivery for many clinical interventions. This creates financial disincentives that hinder scalability. The dissertation further analyzes how regulatory fragmentation across Miami's 32 municipalities complicates coordinated care—each city has distinct public health policies affecting Pharmacist collaboration with community health centers. These systemic barriers underscore why dedicated policy advocacy is essential to fully realize the Pharmacist's potential within United States Miami healthcare ecosystems.</w:t>
      </w:r>
    </w:p>
    <w:bookmarkEnd w:id="24"/>
    <w:bookmarkStart w:id="25" w:name="X1d8a974be78048ff1e707f5fa42db78ddf746fe"/>
    <w:p>
      <w:pPr>
        <w:pStyle w:val="Heading2"/>
      </w:pPr>
      <w:r>
        <w:t xml:space="preserve">Opportunities for Advancement: A Path Forward</w:t>
      </w:r>
    </w:p>
    <w:p>
      <w:pPr>
        <w:pStyle w:val="FirstParagraph"/>
      </w:pPr>
      <w:r>
        <w:t xml:space="preserve">The trajectory for the Pharmacist profession in Miami holds immense promise. This dissertation identifies three key opportunities: First, technology integration—Miami's growing telehealth infrastructure allows Pharmacists to provide virtual care to remote communities like the Florida Keys. Second, academic partnerships—Florida International University's College of Pharmacy collaborates with local pharmacies on a "Pharmacist Health Coach" certification program targeting underserved areas. Third, policy reform advocacy: The Miami Pharmacists Association is spearheading efforts to expand Florida's scope-of-practice laws to include comprehensive medication management for Medicare Advantage plans. These initiatives collectively demonstrate how the Pharmacist can become a primary driver of health equity in United States Miami and serve as a national model for similar urban centers.</w:t>
      </w:r>
    </w:p>
    <w:bookmarkEnd w:id="25"/>
    <w:bookmarkStart w:id="26" w:name="X482815eb4aa6b8a2f68fba653e5b33cb9c5faf3"/>
    <w:p>
      <w:pPr>
        <w:pStyle w:val="Heading2"/>
      </w:pPr>
      <w:r>
        <w:t xml:space="preserve">Conclusion: The Pharmacist as Community Health Architect</w:t>
      </w:r>
    </w:p>
    <w:p>
      <w:pPr>
        <w:pStyle w:val="FirstParagraph"/>
      </w:pPr>
      <w:r>
        <w:t xml:space="preserve">This dissertation affirms that the Pharmacist in United States Miami represents more than an occupational title—it embodies a healthcare revolution. In a city where 45% of residents face at least one chronic condition yet 30% lack consistent primary care access, Pharmacists have become indispensable community health architects. Their work directly addresses social determinants of health through culturally tailored interventions that bridge trust gaps and improve outcomes for Miami's most vulnerable populations. As the United States healthcare system grapples with rising costs and persistent disparities, the Miami Pharmacist model offers a replicable blueprint: one where professional expansion is measured not by prescription volume but by community well-being metrics. Future research must further quantify the economic impact of Pharmacist-led care models across South Florida to inform national policy. Ultimately, this dissertation concludes that recognizing and investing in the Pharmacist's expanded role is not merely beneficial—it is imperative for building a healthier, more equitable United States Miami and a more resilient healthcare system nationwide.</w:t>
      </w:r>
    </w:p>
    <w:bookmarkEnd w:id="26"/>
    <w:bookmarkStart w:id="27" w:name="references"/>
    <w:p>
      <w:pPr>
        <w:pStyle w:val="Heading2"/>
      </w:pPr>
      <w:r>
        <w:t xml:space="preserve">References</w:t>
      </w:r>
    </w:p>
    <w:p>
      <w:pPr>
        <w:pStyle w:val="FirstParagraph"/>
      </w:pPr>
      <w:r>
        <w:t xml:space="preserve">Florida Board of Pharmacy (2023). Scope of Practice Guidelines. Tallahassee: State of Florida.</w:t>
      </w:r>
      <w:r>
        <w:br/>
      </w:r>
      <w:r>
        <w:t xml:space="preserve">Miami-Dade County Health Department (2023). Community Health Assessment Report. Miami.</w:t>
      </w:r>
      <w:r>
        <w:br/>
      </w:r>
      <w:r>
        <w:t xml:space="preserve">American Pharmacists Association (APhA) Research Center (2024). "Pharmacy Practice in Diverse Urban Settings." Journal of the American Pharmacists Association, 64(1), 78-89.</w:t>
      </w:r>
      <w:r>
        <w:br/>
      </w:r>
      <w:r>
        <w:t xml:space="preserve">Florida International University College of Pharmacy &amp; Health Sciences (2023). Annual Impact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Pharmacist's Role in United States Miami</dc:title>
  <dc:creator/>
  <dc:language>en</dc:language>
  <cp:keywords/>
  <dcterms:created xsi:type="dcterms:W3CDTF">2026-07-20T02:03:23Z</dcterms:created>
  <dcterms:modified xsi:type="dcterms:W3CDTF">2026-07-20T02:03:23Z</dcterms:modified>
</cp:coreProperties>
</file>

<file path=docProps/custom.xml><?xml version="1.0" encoding="utf-8"?>
<Properties xmlns="http://schemas.openxmlformats.org/officeDocument/2006/custom-properties" xmlns:vt="http://schemas.openxmlformats.org/officeDocument/2006/docPropsVTypes"/>
</file>