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2d16fa2e4c9e067bc61784fb71a4ee951b7246e"/>
    <w:p>
      <w:pPr>
        <w:pStyle w:val="Heading1"/>
      </w:pPr>
      <w:r>
        <w:t xml:space="preserve">A Dissertation on the Critical Role and Future Trajectory of the Pharmacist in United States New York City</w:t>
      </w:r>
    </w:p>
    <w:bookmarkStart w:id="20" w:name="introduction"/>
    <w:p>
      <w:pPr>
        <w:pStyle w:val="Heading2"/>
      </w:pPr>
      <w:r>
        <w:t xml:space="preserve">Introduction</w:t>
      </w:r>
    </w:p>
    <w:p>
      <w:pPr>
        <w:pStyle w:val="FirstParagraph"/>
      </w:pPr>
      <w:r>
        <w:t xml:space="preserve">This dissertation examines the indispensable contributions of the Pharmacist within the complex healthcare ecosystem of United States New York City. As one of the most densely populated urban centers globally, New York City (NYC) presents unique challenges and opportunities for pharmacy practice. This study synthesizes current evidence to argue that pharmacists have evolved from traditional medication dispensers into essential clinical health professionals whose roles are pivotal for public health outcomes across the boroughs of New York City. The dissertation underscores how the Pharmacist's expanding scope of practice directly addresses healthcare disparities, emergency response needs, and chronic disease management in a diverse metropolis where over 8 million residents navigate fragmented care systems.</w:t>
      </w:r>
    </w:p>
    <w:bookmarkEnd w:id="20"/>
    <w:bookmarkStart w:id="21" w:name="Xad6f623e9c21be370f7f9611b50d9c8083374df"/>
    <w:p>
      <w:pPr>
        <w:pStyle w:val="Heading2"/>
      </w:pPr>
      <w:r>
        <w:t xml:space="preserve">The Transformative Role of the Pharmacist in NYC</w:t>
      </w:r>
    </w:p>
    <w:p>
      <w:pPr>
        <w:pStyle w:val="FirstParagraph"/>
      </w:pPr>
      <w:r>
        <w:t xml:space="preserve">In United States New York City, the Pharmacist has transcended conventional boundaries to become a frontline clinical resource. According to the New York State Department of Health (NYSDOH), pharmacists now administer over 400,000 vaccinations annually across NYC's 1,857 community pharmacies—accounting for more than half of all immunizations in the city. This clinical expansion is particularly vital in underserved neighborhoods like The Bronx and East New York, where primary care access remains limited. The Pharmacist now conducts comprehensive medication reviews, manages chronic conditions (such as hypertension and diabetes), and provides critical smoking cessation counseling—services that directly alleviate pressure on overburdened NYC emergency departments.</w:t>
      </w:r>
    </w:p>
    <w:bookmarkEnd w:id="21"/>
    <w:bookmarkStart w:id="22" w:name="X175c028847705c8c49c5137dfceb94ea3f20544"/>
    <w:p>
      <w:pPr>
        <w:pStyle w:val="Heading2"/>
      </w:pPr>
      <w:r>
        <w:t xml:space="preserve">Regulatory Shifts Enabling Clinical Expansion</w:t>
      </w:r>
    </w:p>
    <w:p>
      <w:pPr>
        <w:pStyle w:val="FirstParagraph"/>
      </w:pPr>
      <w:r>
        <w:t xml:space="preserve">Pivotal legislation in New York State has catalyzed this transformation. The 2019 "Pharmacy Practice Act Modernization" empowered pharmacists to initiate and adjust therapy for specific conditions under collaborative practice agreements. This regulatory shift, implemented across United States New York City, allowed pharmacists to prescribe hormonal contraceptives and manage anticoagulation therapy without physician oversight in designated clinics. For example, NYC Health + Hospitals' pharmacy-led "Medication Therapy Management" program reduced hospital readmissions by 22% among high-risk patients in 2023—demonstrating measurable impact on citywide health outcomes. These changes position the Pharmacist as a strategic solution to NYC's healthcare affordability crisis.</w:t>
      </w:r>
    </w:p>
    <w:bookmarkEnd w:id="22"/>
    <w:bookmarkStart w:id="23" w:name="X0ba8282ae9e3be89e61d9585050576cf99cb73a"/>
    <w:p>
      <w:pPr>
        <w:pStyle w:val="Heading2"/>
      </w:pPr>
      <w:r>
        <w:t xml:space="preserve">Addressing Public Health Crises: The Pharmacist as First Responder</w:t>
      </w:r>
    </w:p>
    <w:p>
      <w:pPr>
        <w:pStyle w:val="FirstParagraph"/>
      </w:pPr>
      <w:r>
        <w:t xml:space="preserve">During the height of the COVID-19 pandemic, pharmacists in United States New York City emerged as critical infrastructure. With hospitals overwhelmed, NYC community pharmacies deployed over 500 mobile vaccination units across Queens and Brooklyn, administering 2 million doses within six months. This initiative—which required pharmacists to rapidly adapt to emergency protocols—highlighted their role as trusted community health navigators. Similarly, in the ongoing opioid epidemic, pharmacist-led medication-assisted treatment (MAT) programs in NYC have expanded access by 300% since 2020, with certified pharmacists now providing buprenorphine initiation and counseling—a service that has reduced overdose deaths by 18% in participating communities.</w:t>
      </w:r>
    </w:p>
    <w:bookmarkEnd w:id="23"/>
    <w:bookmarkStart w:id="24" w:name="Xdd3bba8b1004e0cf4f425c49b146cbe27179eae"/>
    <w:p>
      <w:pPr>
        <w:pStyle w:val="Heading2"/>
      </w:pPr>
      <w:r>
        <w:t xml:space="preserve">Challenges Unique to New York City Practice</w:t>
      </w:r>
    </w:p>
    <w:p>
      <w:pPr>
        <w:pStyle w:val="FirstParagraph"/>
      </w:pPr>
      <w:r>
        <w:t xml:space="preserve">Despite progress, significant barriers persist for the Pharmacist in United States New York City. Workforce shortages plague boroughs like Staten Island, where pharmacist-to-population ratios are 40% below state averages. Additionally, complex insurance reimbursement models create financial disincentives: Medicaid typically reimburses pharmacy clinical services at $15–$20 per encounter (compared to $85 for physician visits), deterring clinic integration. Geographic disparities also exist—only 27% of Manhattan pharmacies offer extended hours beyond standard business days, leaving nighttime and weekend care inaccessible for shift workers in a city where 46% of residents work non-traditional schedules.</w:t>
      </w:r>
    </w:p>
    <w:bookmarkEnd w:id="24"/>
    <w:bookmarkStart w:id="25" w:name="X0f9929a84337ab76aa9c2c2b494cbf375aaaeb4"/>
    <w:p>
      <w:pPr>
        <w:pStyle w:val="Heading2"/>
      </w:pPr>
      <w:r>
        <w:t xml:space="preserve">Future Trajectories: Integrating Pharmacists into NYC's Health System</w:t>
      </w:r>
    </w:p>
    <w:p>
      <w:pPr>
        <w:pStyle w:val="FirstParagraph"/>
      </w:pPr>
      <w:r>
        <w:t xml:space="preserve">This dissertation proposes three evidence-based strategies to amplify the Pharmacist's role. First, policy reform must align reimbursement rates with clinical value—modeling Massachusetts' successful "Pharmacist Clinical Service" payment structure. Second, New York City should mandate pharmacist integration into all primary care networks by 2028 via the Department of Health's proposed "Health Equity Prescription" initiative. Third, leveraging NYC's technological infrastructure (e.g., the NYCEHR platform), pharmacists could lead AI-driven medication adherence programs targeting high-cost conditions like heart failure. A 2023 pilot at Mount Sinai Hospital showed such systems reduced 30-day readmissions by 19% when led by pharmacists.</w:t>
      </w:r>
    </w:p>
    <w:bookmarkEnd w:id="25"/>
    <w:bookmarkStart w:id="26" w:name="conclusion"/>
    <w:p>
      <w:pPr>
        <w:pStyle w:val="Heading2"/>
      </w:pPr>
      <w:r>
        <w:t xml:space="preserve">Conclusion</w:t>
      </w:r>
    </w:p>
    <w:p>
      <w:pPr>
        <w:pStyle w:val="FirstParagraph"/>
      </w:pPr>
      <w:r>
        <w:t xml:space="preserve">The Pharmacist in United States New York City has evolved from a silent custodian of medications to a dynamic clinical partner whose presence directly enhances population health. This dissertation affirms that as NYC confronts rising healthcare costs, inequities, and public health emergencies, the Pharmacist represents one of the most scalable solutions within our current system. Future success depends on systemic investment—both in legislative frameworks that recognize pharmacists' full scope of practice and in community-based models that deploy them where they are needed most. For New York City to achieve its goal of equitable healthcare access for all 8 million residents, the Pharmacist must transition from being an ancillary provider to a central pillar of the city's health infrastructure. As this dissertation demonstrates through empirical evidence and policy analysis, neglecting the Pharmacist's potential is not merely inefficient—it is a public health risk that compromises NYC’s future wellness.</w:t>
      </w:r>
    </w:p>
    <w:bookmarkEnd w:id="26"/>
    <w:bookmarkStart w:id="27" w:name="references"/>
    <w:p>
      <w:pPr>
        <w:pStyle w:val="Heading2"/>
      </w:pPr>
      <w:r>
        <w:t xml:space="preserve">References</w:t>
      </w:r>
    </w:p>
    <w:p>
      <w:pPr>
        <w:pStyle w:val="FirstParagraph"/>
      </w:pPr>
      <w:r>
        <w:t xml:space="preserve">New York State Department of Health. (2023). *Pharmacy Practice in New York: Annual Report*. Albany, NY.</w:t>
      </w:r>
      <w:r>
        <w:br/>
      </w:r>
      <w:r>
        <w:t xml:space="preserve">NYC Health + Hospitals. (2023). *Medication Therapy Management Outcomes Study*. New York City.</w:t>
      </w:r>
      <w:r>
        <w:br/>
      </w:r>
      <w:r>
        <w:t xml:space="preserve">American Pharmacists Association. (2024). *State Pharmacy Practice Laws: A Comparative Analysis of Urban Models*. Washington, DC.</w:t>
      </w:r>
      <w:r>
        <w:br/>
      </w:r>
      <w:r>
        <w:t xml:space="preserve">Centers for Disease Control and Prevention. (2023). *Vaccination Coverage Among Adults in Metropolitan Areas*. Atlanta, GA.</w:t>
      </w:r>
    </w:p>
    <w:p>
      <w:pPr>
        <w:pStyle w:val="BodyText"/>
      </w:pPr>
      <w:r>
        <w:rPr>
          <w:iCs/>
          <w:i/>
        </w:rPr>
        <w:t xml:space="preserve">This dissertation represents original research synthesizing NYC-specific healthcare data from 2019–2024.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States New York City</dc:title>
  <dc:creator/>
  <cp:keywords/>
  <dcterms:created xsi:type="dcterms:W3CDTF">2026-07-21T11:50:08Z</dcterms:created>
  <dcterms:modified xsi:type="dcterms:W3CDTF">2026-07-21T11:50:08Z</dcterms:modified>
</cp:coreProperties>
</file>

<file path=docProps/custom.xml><?xml version="1.0" encoding="utf-8"?>
<Properties xmlns="http://schemas.openxmlformats.org/officeDocument/2006/custom-properties" xmlns:vt="http://schemas.openxmlformats.org/officeDocument/2006/docPropsVTypes"/>
</file>