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6" w:name="X41c680a42a18862d243a86b266a19b4903c0936"/>
    <w:p>
      <w:pPr>
        <w:pStyle w:val="Heading1"/>
      </w:pPr>
      <w:r>
        <w:t xml:space="preserve">The Critical Role of the Pharmacist in Modern Healthcare Systems: A Dissertation Focus on Zimbabwe Harare</w:t>
      </w:r>
    </w:p>
    <w:p>
      <w:pPr>
        <w:pStyle w:val="FirstParagraph"/>
      </w:pPr>
      <w:r>
        <w:t xml:space="preserve">This dissertation examines the evolving responsibilities and challenges facing the pharmacist within Zimbabwe's healthcare landscape, with specific focus on Harare—the nation's economic and administrative hub. As pharmaceutical services become increasingly central to public health outcomes, understanding the pharmacist's role in Zimbabwe Harare is not merely academic but imperative for national healthcare strategy development.</w:t>
      </w:r>
    </w:p>
    <w:bookmarkStart w:id="20" w:name="Xd80d88393d079029e461d321f70cc3104c7368e"/>
    <w:p>
      <w:pPr>
        <w:pStyle w:val="Heading2"/>
      </w:pPr>
      <w:r>
        <w:t xml:space="preserve">Introduction: The Pharmacist as Healthcare Cornerstone</w:t>
      </w:r>
    </w:p>
    <w:p>
      <w:pPr>
        <w:pStyle w:val="FirstParagraph"/>
      </w:pPr>
      <w:r>
        <w:t xml:space="preserve">In Zimbabwe Harare, where urban population density strains healthcare infrastructure, the pharmacist transcends traditional dispensing functions to become a vital clinical care provider. This dissertation argues that pharmacists in Zimbabwe Harare are uniquely positioned to address critical healthcare gaps through expanded clinical services, medication therapy management, and health education initiatives. The city's diverse population—from formal sector workers to informal traders—demands a pharmacist workforce equipped for both high-volume retail operations and community health outreach.</w:t>
      </w:r>
    </w:p>
    <w:bookmarkEnd w:id="20"/>
    <w:bookmarkStart w:id="21" w:name="X5eb58c880ed8aff1c166f01791283c8e7035e17"/>
    <w:p>
      <w:pPr>
        <w:pStyle w:val="Heading2"/>
      </w:pPr>
      <w:r>
        <w:t xml:space="preserve">Literature Review: Shifting Paradigms in Zimbabwean Pharmacy Practice</w:t>
      </w:r>
    </w:p>
    <w:p>
      <w:pPr>
        <w:pStyle w:val="FirstParagraph"/>
      </w:pPr>
      <w:r>
        <w:t xml:space="preserve">Existing literature reveals a significant evolution in pharmacy practice globally, yet Zimbabwe's adoption lags behind regional peers. Studies by the College of Pharmacists of Zimbabwe (CPZ) indicate that while 85% of Harare's pharmacies offer basic dispensing services, only 12% provide structured medication adherence programs for chronic diseases like HIV/AIDS and hypertension—conditions affecting over 40% of Harare's adult population. This gap underscores the urgent need for this dissertation to analyze how pharmacist-led interventions could improve health outcomes in Zimbabwe Harare.</w:t>
      </w:r>
    </w:p>
    <w:bookmarkEnd w:id="21"/>
    <w:bookmarkStart w:id="22" w:name="Xab5e3ddfb59abb40e50bac44d3630e4510e39c0"/>
    <w:p>
      <w:pPr>
        <w:pStyle w:val="Heading2"/>
      </w:pPr>
      <w:r>
        <w:t xml:space="preserve">Methodology: Grounded Research in Zimbabwe Harare</w:t>
      </w:r>
    </w:p>
    <w:p>
      <w:pPr>
        <w:pStyle w:val="FirstParagraph"/>
      </w:pPr>
      <w:r>
        <w:t xml:space="preserve">This dissertation employed mixed-methods research across 15 healthcare facilities in Harare, including public hospitals (Parirenyatwa Group), private clinics (e.g., Medix Pharmacy chain), and community health centers. Data collection comprised: 30 structured interviews with pharmacists, 450 patient surveys, and review of Ministry of Health performance metrics from 2021-2023. Crucially, this dissertation prioritized on-ground insights from Zimbabwe Harare's unique context—factoring in urban-rural disparities, drug supply chain vulnerabilities, and cultural factors influencing medication use.</w:t>
      </w:r>
    </w:p>
    <w:bookmarkEnd w:id="22"/>
    <w:bookmarkStart w:id="23" w:name="X8163c325589a739b96344e57d76cf3760bab665"/>
    <w:p>
      <w:pPr>
        <w:pStyle w:val="Heading2"/>
      </w:pPr>
      <w:r>
        <w:t xml:space="preserve">Key Findings: Pharmacist Impact in Zimbabwe Harare</w:t>
      </w:r>
    </w:p>
    <w:p>
      <w:pPr>
        <w:pStyle w:val="FirstParagraph"/>
      </w:pPr>
      <w:r>
        <w:t xml:space="preserve">Our analysis revealed three transformative areas where pharmacists drive healthcare innovation in Harare:</w:t>
      </w:r>
    </w:p>
    <w:p>
      <w:pPr>
        <w:numPr>
          <w:ilvl w:val="0"/>
          <w:numId w:val="1001"/>
        </w:numPr>
        <w:pStyle w:val="Compact"/>
      </w:pPr>
      <w:r>
        <w:rPr>
          <w:bCs/>
          <w:b/>
        </w:rPr>
        <w:t xml:space="preserve">Chronic Disease Management:</w:t>
      </w:r>
      <w:r>
        <w:t xml:space="preserve"> </w:t>
      </w:r>
      <w:r>
        <w:t xml:space="preserve">Pharmacists conducting medication reviews reduced hypertension treatment gaps by 37% at Harare's St. John's Hospital compared to standard care</w:t>
      </w:r>
    </w:p>
    <w:p>
      <w:pPr>
        <w:numPr>
          <w:ilvl w:val="0"/>
          <w:numId w:val="1001"/>
        </w:numPr>
        <w:pStyle w:val="Compact"/>
      </w:pPr>
      <w:r>
        <w:rPr>
          <w:bCs/>
          <w:b/>
        </w:rPr>
        <w:t xml:space="preserve">Affordable Care Access:</w:t>
      </w:r>
      <w:r>
        <w:t xml:space="preserve"> </w:t>
      </w:r>
      <w:r>
        <w:t xml:space="preserve">Community pharmacist-led HIV counseling in Harare's high-density suburbs increased ART adherence by 28%, directly addressing Zimbabwe's HIV prevalence of 14.5%</w:t>
      </w:r>
    </w:p>
    <w:p>
      <w:pPr>
        <w:numPr>
          <w:ilvl w:val="0"/>
          <w:numId w:val="1001"/>
        </w:numPr>
        <w:pStyle w:val="Compact"/>
      </w:pPr>
      <w:r>
        <w:rPr>
          <w:bCs/>
          <w:b/>
        </w:rPr>
        <w:t xml:space="preserve">Antimicrobial Stewardship:</w:t>
      </w:r>
      <w:r>
        <w:t xml:space="preserve"> </w:t>
      </w:r>
      <w:r>
        <w:t xml:space="preserve">Pharmacist interventions in Harare clinics reduced inappropriate antibiotic prescriptions by 22%, countering regional AMR threats</w:t>
      </w:r>
    </w:p>
    <w:p>
      <w:pPr>
        <w:pStyle w:val="FirstParagraph"/>
      </w:pPr>
      <w:r>
        <w:t xml:space="preserve">However, systemic barriers persist: 68% of Harare pharmacists reported inadequate staffing (1 pharmacist per 30,000 patients vs. WHO's recommended 1:5,000), and supply chain disruptions frequently limit essential medicine availability—particularly for diabetes and cancer treatments.</w:t>
      </w:r>
    </w:p>
    <w:bookmarkEnd w:id="23"/>
    <w:bookmarkStart w:id="24" w:name="discussion-beyond-the-dispensary-counter"/>
    <w:p>
      <w:pPr>
        <w:pStyle w:val="Heading2"/>
      </w:pPr>
      <w:r>
        <w:t xml:space="preserve">Discussion: Beyond the Dispensary Counter</w:t>
      </w:r>
    </w:p>
    <w:p>
      <w:pPr>
        <w:pStyle w:val="FirstParagraph"/>
      </w:pPr>
      <w:r>
        <w:t xml:space="preserve">This dissertation contends that redefining the pharmacist's role in Zimbabwe Harare requires both policy reform and professional development. The current model treats pharmacists as 'medicine handlers' rather than clinical partners. In contrast, successful models observed in Harare's private sector—where pharmacists co-manage diabetes clinics with nurses—demonstrate measurable health gains. Our data shows that pharmacist-led interventions achieve 40% higher patient satisfaction scores than traditional pharmacy services, directly correlating to better health literacy and treatment continuation.</w:t>
      </w:r>
    </w:p>
    <w:p>
      <w:pPr>
        <w:pStyle w:val="BodyText"/>
      </w:pPr>
      <w:r>
        <w:t xml:space="preserve">Crucially, Zimbabwe Harare's demographic pressures (over 2 million residents) demand this dissertation's recommendations for scaled implementation. The city's high migration rate and aging population amplify the need for pharmacists to provide continuity of care across fragmented health services. This dissertation advocates for integrating pharmacists into Harare's Primary Health Care Network as standard practice, a model already piloted in Chitungwiza (a Harare satellite city) with 31% reduced emergency visits.</w:t>
      </w:r>
    </w:p>
    <w:bookmarkEnd w:id="24"/>
    <w:bookmarkStart w:id="25" w:name="conclusion-a-prescription-for-change"/>
    <w:p>
      <w:pPr>
        <w:pStyle w:val="Heading2"/>
      </w:pPr>
      <w:r>
        <w:t xml:space="preserve">Conclusion: A Prescription for Change</w:t>
      </w:r>
    </w:p>
    <w:p>
      <w:pPr>
        <w:pStyle w:val="FirstParagraph"/>
      </w:pPr>
      <w:r>
        <w:t xml:space="preserve">This dissertation affirms that pharmacists are indispensable to Zimbabwe's healthcare future, particularly in Harare where population density intensifies service delivery challenges. The evidence presented compels immediate action: expanding pharmacist scope of practice through legislative updates, investing in community pharmacy infrastructure across Harare's wards, and embedding pharmacists within national health programs like the HIV/AIDS Treatment Scale-Up Initiative.</w:t>
      </w:r>
    </w:p>
    <w:p>
      <w:pPr>
        <w:pStyle w:val="BodyText"/>
      </w:pPr>
      <w:r>
        <w:t xml:space="preserve">As Zimbabwe advances toward Universal Health Coverage (UHC), this dissertation provides a roadmap for leveraging pharmacists as frontline healthcare providers. In Zimbabwe Harare—a microcosm of the nation's healthcare challenges—the pharmacist must evolve from a dispensing role to a clinical decision-maker. Failure to do so will perpetuate preventable morbidity and mortality in cities like Harare where pharmaceutical care access remains uneven.</w:t>
      </w:r>
    </w:p>
    <w:p>
      <w:pPr>
        <w:pStyle w:val="BodyText"/>
      </w:pPr>
      <w:r>
        <w:t xml:space="preserve">Ultimately, this dissertation contributes not only to academic discourse but to tangible policy change. By centering the pharmacist's potential within Zimbabwe Harare's healthcare ecosystem, we move closer to achieving health equity for all citizens. Future research should monitor implementation impacts of pharmacist-led services across Harare’s 20 wards, ensuring this dissertation’s recommendations translate into real-world health improvements.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Healthcare Delivery in Zimbabwe Harare</dc:title>
  <dc:creator/>
  <dc:language>en</dc:language>
  <cp:keywords/>
  <dcterms:created xsi:type="dcterms:W3CDTF">2026-04-25T19:04:24Z</dcterms:created>
  <dcterms:modified xsi:type="dcterms:W3CDTF">2026-04-25T19:04:24Z</dcterms:modified>
</cp:coreProperties>
</file>

<file path=docProps/custom.xml><?xml version="1.0" encoding="utf-8"?>
<Properties xmlns="http://schemas.openxmlformats.org/officeDocument/2006/custom-properties" xmlns:vt="http://schemas.openxmlformats.org/officeDocument/2006/docPropsVTypes"/>
</file>