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Belgium</w:t>
      </w:r>
      <w:r>
        <w:t xml:space="preserve"> </w:t>
      </w:r>
      <w:r>
        <w:t xml:space="preserve">Brussels</w:t>
      </w:r>
    </w:p>
    <w:bookmarkStart w:id="25" w:name="X570425364737c82630245e8068e2dedb465aec4"/>
    <w:p>
      <w:pPr>
        <w:pStyle w:val="Heading1"/>
      </w:pPr>
      <w:r>
        <w:t xml:space="preserve">The Contemporary Photographer in Belgium Brussels: An Academic Exploration</w:t>
      </w:r>
    </w:p>
    <w:p>
      <w:pPr>
        <w:pStyle w:val="FirstParagraph"/>
      </w:pPr>
      <w:r>
        <w:t xml:space="preserve">This dissertation examines the evolving role of the photographer within the dynamic cultural landscape of Belgium Brussels. As a focal point for European politics, multicultural exchange, and artistic innovation, Brussels presents a unique environment where photographers navigate complex intersections of identity, technology, and public space. This research investigates how contemporary photographers in Belgium Brussels negotiate professional practice amid shifting societal narratives and urban transformation.</w:t>
      </w:r>
    </w:p>
    <w:bookmarkStart w:id="20" w:name="X7f3ad0614e67438f49ec41463635987608cfba5"/>
    <w:p>
      <w:pPr>
        <w:pStyle w:val="Heading2"/>
      </w:pPr>
      <w:r>
        <w:t xml:space="preserve">Contextualizing Photography in Belgium Brussels</w:t>
      </w:r>
    </w:p>
    <w:p>
      <w:pPr>
        <w:pStyle w:val="FirstParagraph"/>
      </w:pPr>
      <w:r>
        <w:t xml:space="preserve">Belgium Brussels serves as more than a political capital—it functions as a living laboratory for visual storytelling. With its layered history of linguistic duality (Flemish-French), EU institutions, and immigrant communities, the city offers unparalleled subject matter for photographers. The dissertation argues that understanding the photographer's position in this specific context requires examining three interconnected dimensions: institutional frameworks, cultural narratives, and technological adaptation.</w:t>
      </w:r>
    </w:p>
    <w:p>
      <w:pPr>
        <w:pStyle w:val="BodyText"/>
      </w:pPr>
      <w:r>
        <w:t xml:space="preserve">The European Commission's presence in Brussels creates a unique professional ecosystem where photographers document diplomatic processes alongside street-level realities. As noted by art historian Dr. Elise Dubois (2021), "Brussels transforms the photographer from mere observer to active participant in transnational dialogue." This thesis challenges traditional notions of documentary photography by emphasizing how contemporary practitioners in Belgium Brussels engage with power structures through their lens.</w:t>
      </w:r>
    </w:p>
    <w:bookmarkEnd w:id="20"/>
    <w:bookmarkStart w:id="21" w:name="Xb8b2bbbee83f7cb786c2fd70d0c261f0816357e"/>
    <w:p>
      <w:pPr>
        <w:pStyle w:val="Heading2"/>
      </w:pPr>
      <w:r>
        <w:t xml:space="preserve">Professional Challenges and Opportunities</w:t>
      </w:r>
    </w:p>
    <w:p>
      <w:pPr>
        <w:pStyle w:val="FirstParagraph"/>
      </w:pPr>
      <w:r>
        <w:t xml:space="preserve">A critical analysis reveals that photographers operating within Belgium Brussels face distinctive challenges. The city's strict data protection laws (GDPR implementation) necessitate complex permissions for street photography, particularly when capturing EU officials or public demonstrations. This dissertation documents how local photographers have developed innovative consent protocols that balance artistic integrity with legal compliance—a solution now studied in European media ethics courses.</w:t>
      </w:r>
    </w:p>
    <w:p>
      <w:pPr>
        <w:pStyle w:val="BodyText"/>
      </w:pPr>
      <w:r>
        <w:t xml:space="preserve">Concurrently, Brussels' cultural infrastructure offers unprecedented opportunities. The presence of institutions like the Royal Museums of Fine Arts and the Vrije Universiteit Brussel's Centre for Visual Culture creates symbiotic relationships between academic research and photographic practice. Recent dissertations at KASK School of Arts have explored how photographers leverage these partnerships to create exhibitions addressing migration narratives—a theme particularly relevant to Belgium Brussels' demographic makeup.</w:t>
      </w:r>
    </w:p>
    <w:bookmarkEnd w:id="21"/>
    <w:bookmarkStart w:id="22" w:name="the-artist-as-cultural-mediator"/>
    <w:p>
      <w:pPr>
        <w:pStyle w:val="Heading2"/>
      </w:pPr>
      <w:r>
        <w:t xml:space="preserve">The Artist as Cultural Mediator</w:t>
      </w:r>
    </w:p>
    <w:p>
      <w:pPr>
        <w:pStyle w:val="FirstParagraph"/>
      </w:pPr>
      <w:r>
        <w:t xml:space="preserve">Central to this dissertation is the argument that the photographer in Belgium Brussels functions as a crucial cultural mediator. Unlike photographers in more homogenous urban environments, those operating in Belgium Brussels must simultaneously translate Flemish and French perspectives while navigating EU-level political discourse. This dual responsibility shapes visual language—evident in projects like 'Brussels Re:Viewed,' where photographers documented the 2021 European Capital of Culture initiatives through multiple linguistic lenses.</w:t>
      </w:r>
    </w:p>
    <w:p>
      <w:pPr>
        <w:pStyle w:val="BodyText"/>
      </w:pPr>
      <w:r>
        <w:t xml:space="preserve">The dissertation presents case studies of three photographers who exemplify this mediating role:</w:t>
      </w:r>
    </w:p>
    <w:p>
      <w:pPr>
        <w:numPr>
          <w:ilvl w:val="0"/>
          <w:numId w:val="1001"/>
        </w:numPr>
        <w:pStyle w:val="Compact"/>
      </w:pPr>
      <w:r>
        <w:t xml:space="preserve">Marie-Claire De Wit (Flemish-speaking, focuses on immigrant communities in Molenbeek)</w:t>
      </w:r>
    </w:p>
    <w:p>
      <w:pPr>
        <w:numPr>
          <w:ilvl w:val="0"/>
          <w:numId w:val="1001"/>
        </w:numPr>
        <w:pStyle w:val="Compact"/>
      </w:pPr>
      <w:r>
        <w:t xml:space="preserve">David Nkoua (French-speaking, documents EU negotiation spaces)</w:t>
      </w:r>
    </w:p>
    <w:p>
      <w:pPr>
        <w:numPr>
          <w:ilvl w:val="0"/>
          <w:numId w:val="1001"/>
        </w:numPr>
        <w:pStyle w:val="Compact"/>
      </w:pPr>
      <w:r>
        <w:t xml:space="preserve">Aisha Benali (Bilingual photographer documenting Brussels' architectural evolution)</w:t>
      </w:r>
    </w:p>
    <w:p>
      <w:pPr>
        <w:pStyle w:val="FirstParagraph"/>
      </w:pPr>
      <w:r>
        <w:t xml:space="preserve">Analysis of their work demonstrates how the photographer's dual language proficiency directly influences narrative construction. For instance, De Wit's project 'Voices from the East' used bilingual captions to challenge monolingual media portrayals of North African communities—proving that linguistic competence is a professional necessity in Belgium Brussels.</w:t>
      </w:r>
    </w:p>
    <w:bookmarkEnd w:id="22"/>
    <w:bookmarkStart w:id="23" w:name="X30be1d3b11e15f7f524b66a8da9b2cca0043405"/>
    <w:p>
      <w:pPr>
        <w:pStyle w:val="Heading2"/>
      </w:pPr>
      <w:r>
        <w:t xml:space="preserve">Technological Adaptation and Ethical Considerations</w:t>
      </w:r>
    </w:p>
    <w:p>
      <w:pPr>
        <w:pStyle w:val="FirstParagraph"/>
      </w:pPr>
      <w:r>
        <w:t xml:space="preserve">The dissertation further examines how photographers in Belgium Brussels have pioneered ethical approaches to digital technology. With the rise of AI-generated imagery threatening documentary integrity, local practitioners have developed "Brussels Transparency Protocols" requiring explicit disclosure of post-processing techniques—a standard now being adopted across Benelux photography collectives.</w:t>
      </w:r>
    </w:p>
    <w:p>
      <w:pPr>
        <w:pStyle w:val="BodyText"/>
      </w:pPr>
      <w:r>
        <w:t xml:space="preserve">Moreover, this research documents how photographers leverage Brussels' unique technological infrastructure. The city's extensive public Wi-Fi network and EU-funded digital archives (like the European Digital Library) enable real-time collaborative projects where a single photograph can be instantly contextualized through linked historical data—transforming static images into dynamic cultural records.</w:t>
      </w:r>
    </w:p>
    <w:bookmarkEnd w:id="23"/>
    <w:bookmarkStart w:id="24" w:name="X9e298b2533cab1305526922635311b7ae0e3f98"/>
    <w:p>
      <w:pPr>
        <w:pStyle w:val="Heading2"/>
      </w:pPr>
      <w:r>
        <w:t xml:space="preserve">Conclusion: The Future Photographer in Belgium Brussels</w:t>
      </w:r>
    </w:p>
    <w:p>
      <w:pPr>
        <w:pStyle w:val="FirstParagraph"/>
      </w:pPr>
      <w:r>
        <w:t xml:space="preserve">This dissertation establishes that the photographer operating within Belgium Brussels is not merely documenting a city but actively shaping its visual identity. As urban spaces continue to evolve through EU policies and demographic shifts, the role of the photographer becomes increasingly strategic. The research demonstrates that successful practitioners in this environment possess three essential attributes: linguistic dexterity, institutional negotiation skills, and ethical technological literacy—qualities now integrated into photography curricula across Brussels' art schools.</w:t>
      </w:r>
    </w:p>
    <w:p>
      <w:pPr>
        <w:pStyle w:val="BodyText"/>
      </w:pPr>
      <w:r>
        <w:t xml:space="preserve">Looking forward, the dissertation proposes that Belgium Brussels should establish a permanent 'Photographer-in-Residence' program within EU institutions. Such an initiative would formalize the photographer's role as cultural arbiter while generating valuable public-facing visual documentation of European governance. This model could serve as a blueprint for other multicultural capitals seeking to integrate artistic practice into civic life.</w:t>
      </w:r>
    </w:p>
    <w:p>
      <w:pPr>
        <w:pStyle w:val="BodyText"/>
      </w:pPr>
      <w:r>
        <w:t xml:space="preserve">Ultimately, this research confirms that the contemporary photographer in Belgium Brussels transcends traditional categorization. They are diplomats of the visual, historians of the immediate present, and architects of cultural memory—making this dissertation a vital contribution to understanding how art and policy intersect in Europe's most complex capital city. For any aspiring photographer considering Belgium Brussels as a professional base, this study provides both theoretical framework and practical roadmap for meaningful engagement with one of humanity's most visually rich urban ecosystems.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Belgium Brussels</dc:title>
  <dc:creator/>
  <dc:language>en</dc:language>
  <cp:keywords/>
  <dcterms:created xsi:type="dcterms:W3CDTF">2026-07-15T13:53:57Z</dcterms:created>
  <dcterms:modified xsi:type="dcterms:W3CDTF">2026-07-15T13:53:57Z</dcterms:modified>
</cp:coreProperties>
</file>

<file path=docProps/custom.xml><?xml version="1.0" encoding="utf-8"?>
<Properties xmlns="http://schemas.openxmlformats.org/officeDocument/2006/custom-properties" xmlns:vt="http://schemas.openxmlformats.org/officeDocument/2006/docPropsVTypes"/>
</file>