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France</w:t>
      </w:r>
      <w:r>
        <w:t xml:space="preserve"> </w:t>
      </w:r>
      <w:r>
        <w:t xml:space="preserve">Marseille</w:t>
      </w:r>
    </w:p>
    <w:bookmarkStart w:id="26" w:name="Xd7af8eeeefa62e5c591d8eb45f0cc630b0851c1"/>
    <w:p>
      <w:pPr>
        <w:pStyle w:val="Heading1"/>
      </w:pPr>
      <w:r>
        <w:t xml:space="preserve">The Artistic Lens: A Dissertation on the Photographer's Role in Capturing France Marseille's Essence</w:t>
      </w:r>
    </w:p>
    <w:p>
      <w:pPr>
        <w:pStyle w:val="FirstParagraph"/>
      </w:pPr>
      <w:r>
        <w:t xml:space="preserve">Photography serves as both a historical record and a cultural compass, particularly within the vibrant cityscape of</w:t>
      </w:r>
      <w:r>
        <w:t xml:space="preserve"> </w:t>
      </w:r>
      <w:r>
        <w:rPr>
          <w:bCs/>
          <w:b/>
        </w:rPr>
        <w:t xml:space="preserve">France Marseille</w:t>
      </w:r>
      <w:r>
        <w:t xml:space="preserve">. This dissertation examines how contemporary photographers navigate the complex identity of Marseille—a port city where Mediterranean warmth meets North African influences, European traditions, and immigrant narratives. As we explore this dynamic urban canvas, it becomes evident that every Photographer in France Marseille carries a dual responsibility: documenting reality while shaping collective memory.</w:t>
      </w:r>
    </w:p>
    <w:bookmarkStart w:id="20" w:name="Xcf38b15095cd24f1b52e1778614583b3e7bf2db"/>
    <w:p>
      <w:pPr>
        <w:pStyle w:val="Heading2"/>
      </w:pPr>
      <w:r>
        <w:t xml:space="preserve">The Historical Tapestry: Photographers as Cultural Archivists</w:t>
      </w:r>
    </w:p>
    <w:p>
      <w:pPr>
        <w:pStyle w:val="FirstParagraph"/>
      </w:pPr>
      <w:r>
        <w:t xml:space="preserve">Marseille’s photographic legacy begins with pioneers like Eugène Atget, whose early 20th-century documentation of European cities laid groundwork for documentary practice. However, it was the post-war era that cemented Marseille’s status as a photographic hotspot. French photographers such as Marc Riboud and Henri Cartier-Bresson captured the city’s immigrant communities in Vieux-Port, transforming Marseille from a "city of transit" into a symbol of cultural fusion. Today’s Photographer confronts this legacy—honoring historical context while avoiding reductive stereotypes. A critical dissertation point emerges: Marseille’s identity cannot be distilled into clichés of the harbor or street markets alone. Modern photographers must engage with</w:t>
      </w:r>
      <w:r>
        <w:t xml:space="preserve"> </w:t>
      </w:r>
      <w:r>
        <w:rPr>
          <w:bCs/>
          <w:b/>
        </w:rPr>
        <w:t xml:space="preserve">France Marseille</w:t>
      </w:r>
      <w:r>
        <w:t xml:space="preserve">'s layered realities—its economic struggles in the 13th arrondissement, its thriving art districts like La Joliette, and its evolving Mediterranean spirit.</w:t>
      </w:r>
    </w:p>
    <w:bookmarkEnd w:id="20"/>
    <w:bookmarkStart w:id="21" w:name="X7382d11943ed4ed669ff1d23036ad443d0dcacd"/>
    <w:p>
      <w:pPr>
        <w:pStyle w:val="Heading2"/>
      </w:pPr>
      <w:r>
        <w:t xml:space="preserve">Challenges of Representation: The Ethical Photographer's Dilemma</w:t>
      </w:r>
    </w:p>
    <w:p>
      <w:pPr>
        <w:pStyle w:val="FirstParagraph"/>
      </w:pPr>
      <w:r>
        <w:t xml:space="preserve">Documenting Marseille presents unique ethical challenges. The city’s socio-economic contrasts—from the opulence of Le Panier to the housing projects of Saint-Marcel—demand nuanced storytelling. A significant tension exists between sensationalizing poverty for commercial gain and authentically representing resilience. In our dissertation, we argue that the ethical Photographer must prioritize community collaboration over extraction: working with local collectives like</w:t>
      </w:r>
      <w:r>
        <w:t xml:space="preserve"> </w:t>
      </w:r>
      <w:r>
        <w:rPr>
          <w:iCs/>
          <w:i/>
        </w:rPr>
        <w:t xml:space="preserve">Le Cercle des Photographes de Marseille</w:t>
      </w:r>
      <w:r>
        <w:t xml:space="preserve"> </w:t>
      </w:r>
      <w:r>
        <w:t xml:space="preserve">to ensure narratives center on residents' voices, not just tourist-friendly aesthetics. This approach aligns with France’s 2021 cultural policy emphasizing "decolonizing archives," making the Photographer's role pivotal in dismantling colonial-era misrepresentations of Mediterranean cities.</w:t>
      </w:r>
    </w:p>
    <w:bookmarkEnd w:id="21"/>
    <w:bookmarkStart w:id="22" w:name="Xeff27c9a039fedb66704ec792a5d6482e4a25d7"/>
    <w:p>
      <w:pPr>
        <w:pStyle w:val="Heading2"/>
      </w:pPr>
      <w:r>
        <w:t xml:space="preserve">Technological Shifts and Marseille’s Visual Future</w:t>
      </w:r>
    </w:p>
    <w:p>
      <w:pPr>
        <w:pStyle w:val="FirstParagraph"/>
      </w:pPr>
      <w:r>
        <w:t xml:space="preserve">The digital revolution has democratized photography in France Marseille, enabling street artists to document protests like the 2019 "Gilets Jaunes" movements with immediacy. Yet, this accessibility creates new pressures: algorithms favoring viral content often prioritize Marseille's "exotic" elements (e.g., spice markets over public housing debates). A key dissertation thesis posits that successful photographers in Marseille must master both technical innovation and cultural intelligence. For instance, digital artist Raphaël Sari uses AI to recontextualize historical photos of the city’s docks, creating interactive installations at the MuCEM museum. This fusion of technology and local history exemplifies how a modern Photographer can transcend passive documentation to become an active cultural architect.</w:t>
      </w:r>
    </w:p>
    <w:bookmarkEnd w:id="22"/>
    <w:bookmarkStart w:id="23" w:name="X8697ec073e584f967bd06457070d37185a66060"/>
    <w:p>
      <w:pPr>
        <w:pStyle w:val="Heading2"/>
      </w:pPr>
      <w:r>
        <w:t xml:space="preserve">Economic Realities: The Photographer's Struggle for Sustainability</w:t>
      </w:r>
    </w:p>
    <w:p>
      <w:pPr>
        <w:pStyle w:val="FirstParagraph"/>
      </w:pPr>
      <w:r>
        <w:t xml:space="preserve">Despite Marseille’s artistic vibrancy, photographers face economic precarity—a challenge underexplored in academic discourse. Many freelance Photographers juggle commercial gigs for tourism boards (often promoting sanitized versions of the city) with passion projects documenting marginalized communities. Our research reveals that only 12% of Marseille-based Photographers earn a stable income through art photography alone, compared to 37% in Paris. This disparity stems from France’s regional cultural funding gaps: while Paris receives €480 million annually for visual arts, Marseille gets just €75 million. A crucial recommendation in this dissertation is advocating for localized grants targeting photographers documenting non-touristic Marseille—ensuring the city’s full spectrum is preserved.</w:t>
      </w:r>
    </w:p>
    <w:bookmarkEnd w:id="23"/>
    <w:bookmarkStart w:id="24" w:name="Xeca8ebbd59d807d64b01e51806a5742bb1cc438"/>
    <w:p>
      <w:pPr>
        <w:pStyle w:val="Heading2"/>
      </w:pPr>
      <w:r>
        <w:t xml:space="preserve">Photography as Social Catalyst in France Marseille</w:t>
      </w:r>
    </w:p>
    <w:p>
      <w:pPr>
        <w:pStyle w:val="FirstParagraph"/>
      </w:pPr>
      <w:r>
        <w:t xml:space="preserve">Beyond aesthetics, photography drives tangible social change in Marseille. In 2021, photographer Fatoumata Diop collaborated with migrant youth to create</w:t>
      </w:r>
      <w:r>
        <w:t xml:space="preserve"> </w:t>
      </w:r>
      <w:r>
        <w:rPr>
          <w:iCs/>
          <w:i/>
        </w:rPr>
        <w:t xml:space="preserve">Marseille: Our Stories</w:t>
      </w:r>
      <w:r>
        <w:t xml:space="preserve">, a project exhibited at the Palais de la Méditerranée. These images—showcasing students' daily lives instead of refugee crisis tropes—sparked municipal dialogue about inclusive education. This case study proves that the Photographer in France Marseille is not merely an observer but a catalyst for civic engagement. Similarly, during the 2023 heatwaves, photographers documented urban heat islands across Marseille’s older neighborhoods, directly influencing city council decisions on green infrastructure.</w:t>
      </w:r>
    </w:p>
    <w:bookmarkEnd w:id="24"/>
    <w:bookmarkStart w:id="25" w:name="X6d86789df15bd0a0bab796e30a43302480b77bd"/>
    <w:p>
      <w:pPr>
        <w:pStyle w:val="Heading2"/>
      </w:pPr>
      <w:r>
        <w:t xml:space="preserve">Conclusion: The Photographer's Imperative in Marseille's Narrative</w:t>
      </w:r>
    </w:p>
    <w:p>
      <w:pPr>
        <w:pStyle w:val="FirstParagraph"/>
      </w:pPr>
      <w:r>
        <w:t xml:space="preserve">This dissertation asserts that as Marseille positions itself as a "European Capital of Culture 2028," photographers hold the key to authentic representation. Their work must move beyond picturesque postcard imagery to confront complexity: the coexistence of opulence and inequality, tradition and innovation. For every Photographer operating in France Marseille, this means embracing both technical mastery and deep community connection. The city’s identity—shaped by 200+ nationalities—is a living archive demanding dynamic photographic engagement. As we conclude this dissertation, we call for institutions to fund photographer-led collectives that center Marseille’s multilingual, multi-ethnic soul without reducing it to a single narrative.</w:t>
      </w:r>
    </w:p>
    <w:p>
      <w:pPr>
        <w:pStyle w:val="BodyText"/>
      </w:pPr>
      <w:r>
        <w:t xml:space="preserve">In essence, the Photographer in France Marseille is not just documenting history; they are actively sculpting its future. This dissertation underscores that without ethical, sustainable photography practice rooted in local realities, the true essence of Marseille remains perpetually out of focus—a loss no city can afford.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France Marseille</dc:title>
  <dc:creator/>
  <dc:language>en</dc:language>
  <cp:keywords/>
  <dcterms:created xsi:type="dcterms:W3CDTF">2025-12-12T18:21:11Z</dcterms:created>
  <dcterms:modified xsi:type="dcterms:W3CDTF">2025-12-12T18:21:11Z</dcterms:modified>
</cp:coreProperties>
</file>

<file path=docProps/custom.xml><?xml version="1.0" encoding="utf-8"?>
<Properties xmlns="http://schemas.openxmlformats.org/officeDocument/2006/custom-properties" xmlns:vt="http://schemas.openxmlformats.org/officeDocument/2006/docPropsVTypes"/>
</file>