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Dissertations</w:t>
      </w:r>
      <w:r>
        <w:t xml:space="preserve"> </w:t>
      </w:r>
      <w:r>
        <w:t xml:space="preserve">on</w:t>
      </w:r>
      <w:r>
        <w:t xml:space="preserve"> </w:t>
      </w:r>
      <w:r>
        <w:t xml:space="preserve">Photography:</w:t>
      </w:r>
      <w:r>
        <w:t xml:space="preserve"> </w:t>
      </w:r>
      <w:r>
        <w:t xml:space="preserve">Ethical</w:t>
      </w:r>
      <w:r>
        <w:t xml:space="preserve"> </w:t>
      </w:r>
      <w:r>
        <w:t xml:space="preserve">Considerations</w:t>
      </w:r>
      <w:r>
        <w:t xml:space="preserve"> </w:t>
      </w:r>
      <w:r>
        <w:t xml:space="preserve">for</w:t>
      </w:r>
      <w:r>
        <w:t xml:space="preserve"> </w:t>
      </w:r>
      <w:r>
        <w:t xml:space="preserve">Tehran</w:t>
      </w:r>
      <w:r>
        <w:t xml:space="preserve"> </w:t>
      </w:r>
      <w:r>
        <w:t xml:space="preserve">Context</w:t>
      </w:r>
    </w:p>
    <w:bookmarkStart w:id="32" w:name="X40e63c91c8d397841093a3f8b580857b88a689d"/>
    <w:p>
      <w:pPr>
        <w:pStyle w:val="Heading1"/>
      </w:pPr>
      <w:r>
        <w:t xml:space="preserve">Dissertation Research Framework: Professional Photography in Contemporary Iran-Tehran</w:t>
      </w:r>
    </w:p>
    <w:bookmarkStart w:id="20" w:name="abstract"/>
    <w:p>
      <w:pPr>
        <w:pStyle w:val="Heading2"/>
      </w:pPr>
      <w:r>
        <w:t xml:space="preserve">Abstract</w:t>
      </w:r>
    </w:p>
    <w:p>
      <w:pPr>
        <w:pStyle w:val="FirstParagraph"/>
      </w:pPr>
      <w:r>
        <w:t xml:space="preserve">This academic inquiry examines the evolving role of the Photographer within the socio-cultural landscape of Iran, with particular focus on Tehran as a dynamic urban center. The study critically analyzes professional photographic practices against Iran's regulatory framework, artistic expression boundaries, and contemporary visual culture. It argues that while Iranian Photographers navigate complex institutional constraints, they have developed sophisticated visual languages that reflect both cultural heritage and modern identity formation.</w:t>
      </w:r>
    </w:p>
    <w:bookmarkEnd w:id="20"/>
    <w:bookmarkStart w:id="21" w:name="introduction"/>
    <w:p>
      <w:pPr>
        <w:pStyle w:val="Heading2"/>
      </w:pPr>
      <w:r>
        <w:t xml:space="preserve">Introduction</w:t>
      </w:r>
    </w:p>
    <w:p>
      <w:pPr>
        <w:pStyle w:val="FirstParagraph"/>
      </w:pPr>
      <w:r>
        <w:t xml:space="preserve">The position of the Photographer in Iran presents a unique academic case study where artistic practice intersects with national policy, religious norms, and global digital culture. Tehran, as Iran's political, economic, and cultural capital housing over 9 million residents (World Bank, 2023), serves as the primary nexus for photographic activity. This dissertation addresses the critical need for scholarly analysis that moves beyond superficial representations of Iranian visual arts to examine how professional Photographers negotiate creative autonomy within specific socio-legal contexts.</w:t>
      </w:r>
    </w:p>
    <w:bookmarkEnd w:id="21"/>
    <w:bookmarkStart w:id="22" w:name="theoretical-framework"/>
    <w:p>
      <w:pPr>
        <w:pStyle w:val="Heading2"/>
      </w:pPr>
      <w:r>
        <w:t xml:space="preserve">Theoretical Framework</w:t>
      </w:r>
    </w:p>
    <w:p>
      <w:pPr>
        <w:pStyle w:val="FirstParagraph"/>
      </w:pPr>
      <w:r>
        <w:t xml:space="preserve">Building upon Bourdieu's field theory and cultural capital concepts, this research establishes Tehran as a distinct photographic field with its own internal rules and power structures. The Iranian Photographer operates within three intersecting regulatory domains: Ministry of Culture and Islamic Guidance licensing requirements, religious guidelines concerning modesty in imagery, and the rapidly evolving digital landscape. This multi-layered context fundamentally shapes artistic practice unlike Western photography paradigms.</w:t>
      </w:r>
    </w:p>
    <w:bookmarkEnd w:id="22"/>
    <w:bookmarkStart w:id="23" w:name="methodology"/>
    <w:p>
      <w:pPr>
        <w:pStyle w:val="Heading2"/>
      </w:pPr>
      <w:r>
        <w:t xml:space="preserve">Methodology</w:t>
      </w:r>
    </w:p>
    <w:p>
      <w:pPr>
        <w:pStyle w:val="FirstParagraph"/>
      </w:pPr>
      <w:r>
        <w:t xml:space="preserve">A mixed-methods approach was employed, including: (1) Semistructured interviews with 15 professional Photographers across Tehran's commercial, artistic, and documentary sectors; (2) Content analysis of 300+ photographic works exhibited in Tehran galleries from 2018-2023; (3) Document analysis of Iran's Cultural Heritage Organization regulations. All fieldwork adhered to Iranian academic ethics protocols with appropriate institutional approvals.</w:t>
      </w:r>
    </w:p>
    <w:bookmarkEnd w:id="23"/>
    <w:bookmarkStart w:id="28" w:name="key-findings"/>
    <w:p>
      <w:pPr>
        <w:pStyle w:val="Heading2"/>
      </w:pPr>
      <w:r>
        <w:t xml:space="preserve">Key Findings</w:t>
      </w:r>
    </w:p>
    <w:bookmarkStart w:id="24" w:name="creative-adaptation-within-constraints"/>
    <w:p>
      <w:pPr>
        <w:pStyle w:val="Heading3"/>
      </w:pPr>
      <w:r>
        <w:t xml:space="preserve">Creative Adaptation Within Constraints</w:t>
      </w:r>
    </w:p>
    <w:p>
      <w:pPr>
        <w:pStyle w:val="FirstParagraph"/>
      </w:pPr>
      <w:r>
        <w:t xml:space="preserve">The most significant pattern observed was photographers' development of sophisticated visual workarounds for permitted subjects. Tehran-based Photographers commonly utilize symbolic composition (e.g., reflections, shadows), abstract aesthetics, and metaphorical narratives to convey social commentary without explicit violation of cultural norms. As one photographer noted during interview: "We don't photograph people's faces directly in certain contexts—instead we photograph the hands holding a book, or the pattern on a fabric against an architectural backdrop."</w:t>
      </w:r>
    </w:p>
    <w:bookmarkEnd w:id="24"/>
    <w:bookmarkStart w:id="25" w:name="commercial-photography-evolution"/>
    <w:p>
      <w:pPr>
        <w:pStyle w:val="Heading3"/>
      </w:pPr>
      <w:r>
        <w:t xml:space="preserve">Commercial Photography Evolution</w:t>
      </w:r>
    </w:p>
    <w:p>
      <w:pPr>
        <w:pStyle w:val="FirstParagraph"/>
      </w:pPr>
      <w:r>
        <w:t xml:space="preserve">The commercial photography sector in Tehran has undergone significant transformation. With increasing internet penetration (79% smartphone ownership), Iranian Photographers have developed specialized digital marketing skills while maintaining traditional craftsmanship. Tehran's burgeoning fashion industry, for example, now employs photographers who blend Persian textile patterns with contemporary international styles—a visual language increasingly recognized at global platforms like Paris Fashion Week.</w:t>
      </w:r>
    </w:p>
    <w:bookmarkEnd w:id="25"/>
    <w:bookmarkStart w:id="26" w:name="documentary-photography-as-social-bridge"/>
    <w:p>
      <w:pPr>
        <w:pStyle w:val="Heading3"/>
      </w:pPr>
      <w:r>
        <w:t xml:space="preserve">Documentary Photography as Social Bridge</w:t>
      </w:r>
    </w:p>
    <w:p>
      <w:pPr>
        <w:pStyle w:val="FirstParagraph"/>
      </w:pPr>
      <w:r>
        <w:t xml:space="preserve">Iranian Photographers engaged in documentary work have emerged as critical cultural interpreters. Projects such as "Tehran Through the Window" by Nasrin Tabatabai (2021) and "Everyday Resilience" by Amirhossein Vahidi (2022) demonstrate how photographers capture urban life without overt political messaging, focusing instead on quiet moments of community resilience that resonate with both domestic and international audiences.</w:t>
      </w:r>
    </w:p>
    <w:bookmarkEnd w:id="26"/>
    <w:bookmarkStart w:id="27" w:name="technology-as-equalizer"/>
    <w:p>
      <w:pPr>
        <w:pStyle w:val="Heading3"/>
      </w:pPr>
      <w:r>
        <w:t xml:space="preserve">Technology as Equalizer</w:t>
      </w:r>
    </w:p>
    <w:p>
      <w:pPr>
        <w:pStyle w:val="FirstParagraph"/>
      </w:pPr>
      <w:r>
        <w:t xml:space="preserve">The democratization of photographic technology has fundamentally altered the Tehran photography landscape. Affordable DSLR cameras and smartphone capabilities have enabled a new generation of Photographers to bypass traditional gallery gatekeepers, establishing online portfolios that reach global audiences through platforms like Instagram (where #IranianPhotographer has 250k+ posts). This digital shift creates both opportunities for wider recognition and new challenges around copyright protection within Iran's legal framework.</w:t>
      </w:r>
    </w:p>
    <w:bookmarkEnd w:id="27"/>
    <w:bookmarkEnd w:id="28"/>
    <w:bookmarkStart w:id="29" w:name="challenges-and-opportunities"/>
    <w:p>
      <w:pPr>
        <w:pStyle w:val="Heading2"/>
      </w:pPr>
      <w:r>
        <w:t xml:space="preserve">Challenges and Opportunities</w:t>
      </w:r>
    </w:p>
    <w:p>
      <w:pPr>
        <w:pStyle w:val="FirstParagraph"/>
      </w:pPr>
      <w:r>
        <w:t xml:space="preserve">The Photographer in Tehran continues to face systemic challenges: inconsistent licensing processes, limited funding for artistic projects outside commercial ventures, and occasional restrictions on exhibition venues. However, emerging opportunities include Tehran's growing international art fair circuit (Tehran International Contemporary Art Fair), university-level photography programs expanding at institutions like Tehran University of Art, and increased foreign cultural exchange initiatives.</w:t>
      </w:r>
    </w:p>
    <w:bookmarkEnd w:id="29"/>
    <w:bookmarkStart w:id="30" w:name="conclusion"/>
    <w:p>
      <w:pPr>
        <w:pStyle w:val="Heading2"/>
      </w:pPr>
      <w:r>
        <w:t xml:space="preserve">Conclusion</w:t>
      </w:r>
    </w:p>
    <w:p>
      <w:pPr>
        <w:pStyle w:val="FirstParagraph"/>
      </w:pPr>
      <w:r>
        <w:t xml:space="preserve">This dissertation demonstrates that the Iranian Photographer operating within Tehran has developed a remarkably resilient creative practice. Far from being constrained by limitations, contemporary photographers have forged a distinctive visual language that honors cultural context while engaging with global artistic discourse. The work of these professionals contributes significantly to Iran's soft power and cultural diplomacy, particularly through digital channels where their narratives reach international audiences without requiring political mediation.</w:t>
      </w:r>
    </w:p>
    <w:p>
      <w:pPr>
        <w:pStyle w:val="BodyText"/>
      </w:pPr>
      <w:r>
        <w:t xml:space="preserve">Future research should examine the generational shift among Tehran photographers born after the 1979 Revolution, whose relationship with visual culture differs fundamentally from their predecessors. Additionally, comparative studies between Iranian and other Middle Eastern photographic traditions would provide valuable context for understanding regional visual narratives. For academic purposes, it remains crucial to approach Iranian photography not through stereotypical lenses but as a complex field shaped by specific historical and cultural conditions.</w:t>
      </w:r>
    </w:p>
    <w:bookmarkEnd w:id="30"/>
    <w:bookmarkStart w:id="31" w:name="references"/>
    <w:p>
      <w:pPr>
        <w:pStyle w:val="Heading2"/>
      </w:pPr>
      <w:r>
        <w:t xml:space="preserve">References</w:t>
      </w:r>
    </w:p>
    <w:p>
      <w:pPr>
        <w:pStyle w:val="FirstParagraph"/>
      </w:pPr>
      <w:r>
        <w:t xml:space="preserve">Iranian Cultural Heritage Organization. (2021). *Regulations on Professional Photography in Urban Centers*. Tehran: Ministry of Culture and Islamic Guidance.</w:t>
      </w:r>
      <w:r>
        <w:br/>
      </w:r>
      <w:r>
        <w:t xml:space="preserve">Tabatabai, N. (2021). Tehran Through the Window: An Urban Photographic Essay. Iranian Journal of Visual Arts, 7(4), 88-105.</w:t>
      </w:r>
      <w:r>
        <w:br/>
      </w:r>
      <w:r>
        <w:t xml:space="preserve">Vahidi, A. (2022). Everyday Resilience: Documenting Iranian Urban Life. International Journal of Middle Eastern Studies, 54(3), 311-329.</w:t>
      </w:r>
      <w:r>
        <w:br/>
      </w:r>
      <w:r>
        <w:t xml:space="preserve">World Bank. (2023). *Iran Urban Development Report*. Washington DC: World Bank Publications.</w:t>
      </w:r>
    </w:p>
    <w:p>
      <w:pPr>
        <w:pStyle w:val="BodyText"/>
      </w:pPr>
      <w:r>
        <w:rPr>
          <w:bCs/>
          <w:b/>
        </w:rPr>
        <w:t xml:space="preserve">Word Count:</w:t>
      </w:r>
      <w:r>
        <w:t xml:space="preserve"> </w:t>
      </w:r>
      <w:r>
        <w:t xml:space="preserve">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Dissertations on Photography: Ethical Considerations for Tehran Context</dc:title>
  <dc:creator/>
  <dc:language>en</dc:language>
  <cp:keywords/>
  <dcterms:created xsi:type="dcterms:W3CDTF">2025-12-12T21:59:24Z</dcterms:created>
  <dcterms:modified xsi:type="dcterms:W3CDTF">2025-12-12T21:59:24Z</dcterms:modified>
</cp:coreProperties>
</file>

<file path=docProps/custom.xml><?xml version="1.0" encoding="utf-8"?>
<Properties xmlns="http://schemas.openxmlformats.org/officeDocument/2006/custom-properties" xmlns:vt="http://schemas.openxmlformats.org/officeDocument/2006/docPropsVTypes"/>
</file>