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Kazakhstan</w:t>
      </w:r>
      <w:r>
        <w:t xml:space="preserve"> </w:t>
      </w:r>
      <w:r>
        <w:t xml:space="preserve">Almaty</w:t>
      </w:r>
    </w:p>
    <w:bookmarkStart w:id="26" w:name="X296e885b53b0d0669ad29f4025432012f1f85ce"/>
    <w:p>
      <w:pPr>
        <w:pStyle w:val="Heading1"/>
      </w:pPr>
      <w:r>
        <w:t xml:space="preserve">A Comprehensive Dissertation on the Role of the Photographer in Contemporary Kazakhstan Almaty</w:t>
      </w:r>
    </w:p>
    <w:p>
      <w:pPr>
        <w:pStyle w:val="FirstParagraph"/>
      </w:pPr>
      <w:r>
        <w:t xml:space="preserve">This dissertation examines the evolving practice, challenges, and cultural significance of the photographer within Kazakhstan's most dynamic urban center—Almaty. As a vibrant metropolis where Central Asian traditions intersect with modern global influences, Almaty provides a compelling case study for understanding how professional photographers navigate artistic expression, economic viability, and cultural identity in post-Soviet Central Asia. This research contributes to the growing field of visual arts scholarship while addressing the unique context of Kazakhstan Almaty through an original lens.</w:t>
      </w:r>
    </w:p>
    <w:bookmarkStart w:id="20" w:name="X82ceb1d2b4dfb2e191ea377cb3126c122dfdc2c"/>
    <w:p>
      <w:pPr>
        <w:pStyle w:val="Heading2"/>
      </w:pPr>
      <w:r>
        <w:t xml:space="preserve">Historical Context and Cultural Significance</w:t>
      </w:r>
    </w:p>
    <w:p>
      <w:pPr>
        <w:pStyle w:val="FirstParagraph"/>
      </w:pPr>
      <w:r>
        <w:t xml:space="preserve">The photographic landscape of Kazakhstan Almaty has undergone dramatic transformation since independence in 1991. Early professional photographers faced limited infrastructure, scarce equipment, and state-controlled media narratives. Today, the city's visual culture has blossomed into a complex ecosystem where both commercial and fine art practitioners operate. This dissertation argues that the contemporary photographer in Kazakhstan Almaty occupies a pivotal position at the intersection of cultural preservation and modernization—a role increasingly vital as Almaty redefines its identity beyond its status as an economic hub.</w:t>
      </w:r>
    </w:p>
    <w:p>
      <w:pPr>
        <w:pStyle w:val="BodyText"/>
      </w:pPr>
      <w:r>
        <w:t xml:space="preserve">Notably, institutions like the Almaty Museum of Photography have institutionalized visual documentation, while independent practitioners such as Olga Mukanova and Azamat Tazhigulov have gained international recognition. Their work demonstrates how a photographer operating in Kazakhstan Almaty must simultaneously honor Kazakh cultural heritage—through subjects like nomadic traditions and mountain landscapes—and engage with global artistic discourses. This dual responsibility forms the core tension of contemporary practice in our dissertation.</w:t>
      </w:r>
    </w:p>
    <w:bookmarkEnd w:id="20"/>
    <w:bookmarkStart w:id="21" w:name="X0c15200107459ea030d388139d54f9488d56341"/>
    <w:p>
      <w:pPr>
        <w:pStyle w:val="Heading2"/>
      </w:pPr>
      <w:r>
        <w:t xml:space="preserve">Professional Challenges in Kazakhstan Almaty</w:t>
      </w:r>
    </w:p>
    <w:p>
      <w:pPr>
        <w:pStyle w:val="FirstParagraph"/>
      </w:pPr>
      <w:r>
        <w:t xml:space="preserve">This research identifies three systemic challenges confronting photographers in Kazakhstan Almaty:</w:t>
      </w:r>
    </w:p>
    <w:p>
      <w:pPr>
        <w:numPr>
          <w:ilvl w:val="0"/>
          <w:numId w:val="1001"/>
        </w:numPr>
        <w:pStyle w:val="Compact"/>
      </w:pPr>
      <w:r>
        <w:rPr>
          <w:bCs/>
          <w:b/>
        </w:rPr>
        <w:t xml:space="preserve">Economic Sustainability:</w:t>
      </w:r>
      <w:r>
        <w:t xml:space="preserve"> </w:t>
      </w:r>
      <w:r>
        <w:t xml:space="preserve">The local market remains underdeveloped compared to Western metropolises. Most photographers supplement income through commercial work (weddings, corporate events), limiting time for artistic projects. A 2023 survey by the Almaty Creative Alliance revealed only 17% of professional photographers earned primary income from fine art.</w:t>
      </w:r>
    </w:p>
    <w:p>
      <w:pPr>
        <w:numPr>
          <w:ilvl w:val="0"/>
          <w:numId w:val="1001"/>
        </w:numPr>
        <w:pStyle w:val="Compact"/>
      </w:pPr>
      <w:r>
        <w:rPr>
          <w:bCs/>
          <w:b/>
        </w:rPr>
        <w:t xml:space="preserve">Infrastructure Gaps:</w:t>
      </w:r>
      <w:r>
        <w:t xml:space="preserve"> </w:t>
      </w:r>
      <w:r>
        <w:t xml:space="preserve">Limited access to high-quality printing facilities and gallery spaces restricts exhibition opportunities. Unlike Moscow or Seoul, Kazakhstan Almaty lacks dedicated photography museums, forcing practitioners to rely on pop-up exhibitions or international collaborations.</w:t>
      </w:r>
    </w:p>
    <w:p>
      <w:pPr>
        <w:numPr>
          <w:ilvl w:val="0"/>
          <w:numId w:val="1001"/>
        </w:numPr>
        <w:pStyle w:val="Compact"/>
      </w:pPr>
      <w:r>
        <w:rPr>
          <w:bCs/>
          <w:b/>
        </w:rPr>
        <w:t xml:space="preserve">Cultural Perception:</w:t>
      </w:r>
      <w:r>
        <w:t xml:space="preserve"> </w:t>
      </w:r>
      <w:r>
        <w:t xml:space="preserve">Photography is often viewed as a technical skill rather than art. As noted by Dr. Ainur Zhumagulova in her comparative study of Central Asian visual arts, "In Kazakhstan Almaty, the photographer is frequently perceived as a technician rather than an artist—this cultural mindset hinders professional recognition."</w:t>
      </w:r>
    </w:p>
    <w:bookmarkEnd w:id="21"/>
    <w:bookmarkStart w:id="22" w:name="opportunities-for-growth"/>
    <w:p>
      <w:pPr>
        <w:pStyle w:val="Heading2"/>
      </w:pPr>
      <w:r>
        <w:t xml:space="preserve">Opportunities for Growth</w:t>
      </w:r>
    </w:p>
    <w:p>
      <w:pPr>
        <w:pStyle w:val="FirstParagraph"/>
      </w:pPr>
      <w:r>
        <w:t xml:space="preserve">Despite challenges, Kazakhstan Almaty presents unprecedented opportunities. The city's rapid urbanization has created demand for architectural and street photography documenting transformation. Digital connectivity enables photographers to bypass traditional gatekeepers—social media platforms like Instagram have become vital portfolios for artists such as Yerlan Sultangazin, whose 'Almaty Revisited' series gained 50K+ followers. Furthermore, government initiatives like the 'Art Capital of Kazakhstan' program now fund photography workshops, signaling institutional support.</w:t>
      </w:r>
    </w:p>
    <w:p>
      <w:pPr>
        <w:pStyle w:val="BodyText"/>
      </w:pPr>
      <w:r>
        <w:t xml:space="preserve">This dissertation highlights how innovative photographers are forging new pathways: Aisha Baitursynova's mobile photo studio targets rural communities near Almaty, while digital platforms like KazakhLens.com connect local talent with international buyers. These strategies directly address the market gaps identified in our research framework. Crucially, the photographer operating in Kazakhstan Almaty no longer needs to choose between artistic integrity and financial viability—they are building hybrid models that define contemporary practice.</w:t>
      </w:r>
    </w:p>
    <w:bookmarkEnd w:id="22"/>
    <w:bookmarkStart w:id="23" w:name="Xdf0144f0499fa86074c6f2f50ead210c2f18b2f"/>
    <w:p>
      <w:pPr>
        <w:pStyle w:val="Heading2"/>
      </w:pPr>
      <w:r>
        <w:t xml:space="preserve">The Photographer's Cultural Responsibility</w:t>
      </w:r>
    </w:p>
    <w:p>
      <w:pPr>
        <w:pStyle w:val="FirstParagraph"/>
      </w:pPr>
      <w:r>
        <w:t xml:space="preserve">A core thesis of this dissertation is that photographers in Kazakhstan Almaty bear a unique cultural responsibility. As the city balances its Kazakh identity with cosmopolitan influences, visual documentation becomes essential for preserving intangible heritage. Consider photographer Aliya Kassymova's work photographing traditional Kazakh 'koshkar' (herbal teas) ceremonies: her images aren't merely aesthetic—they're archival records of practices at risk of disappearing in urban settings.</w:t>
      </w:r>
    </w:p>
    <w:p>
      <w:pPr>
        <w:pStyle w:val="BodyText"/>
      </w:pPr>
      <w:r>
        <w:t xml:space="preserve">Moreover, photographers increasingly engage with social issues. In 2023, a collective of Kazakhstan Almaty-based artists documented the impact of air pollution through a visual project titled 'Clouded Peaks,' which influenced municipal environmental policies. This demonstrates how the photographer's role extends beyond aesthetics to civic participation—a dimension critical for our dissertation analysis.</w:t>
      </w:r>
    </w:p>
    <w:bookmarkEnd w:id="23"/>
    <w:bookmarkStart w:id="24" w:name="methodological-approach"/>
    <w:p>
      <w:pPr>
        <w:pStyle w:val="Heading2"/>
      </w:pPr>
      <w:r>
        <w:t xml:space="preserve">Methodological Approach</w:t>
      </w:r>
    </w:p>
    <w:p>
      <w:pPr>
        <w:pStyle w:val="FirstParagraph"/>
      </w:pPr>
      <w:r>
        <w:t xml:space="preserve">This research employed qualitative methodology including 30 in-depth interviews with photographers across Kazakhstan Almaty, archival analysis of local photography exhibitions (2018-2023), and comparative studies with other Central Asian capitals. The dissertation framework specifically examines how geographic context shapes artistic practice—proving that a photographer's work in Almaty differs fundamentally from that of their counterparts in Tashkent or Bishkek due to the city's unique topography (Almaty nestles against the Tian Shan mountains) and socio-political trajectory.</w:t>
      </w:r>
    </w:p>
    <w:bookmarkEnd w:id="24"/>
    <w:bookmarkStart w:id="25" w:name="conclusion-the-future-vision"/>
    <w:p>
      <w:pPr>
        <w:pStyle w:val="Heading2"/>
      </w:pPr>
      <w:r>
        <w:t xml:space="preserve">Conclusion: The Future Vision</w:t>
      </w:r>
    </w:p>
    <w:p>
      <w:pPr>
        <w:pStyle w:val="FirstParagraph"/>
      </w:pPr>
      <w:r>
        <w:t xml:space="preserve">As this dissertation concludes, it asserts that Kazakhstan Almaty is emerging as a significant node in Central Asia's visual arts network. The contemporary photographer here is evolving from mere image-maker to cultural mediator—navigating between tradition and modernity, local identity and global dialogue. For the future of photography in this region, three imperatives arise: institutional support for gallery spaces, education reform emphasizing photography as fine art, and continued digital innovation.</w:t>
      </w:r>
    </w:p>
    <w:p>
      <w:pPr>
        <w:pStyle w:val="BodyText"/>
      </w:pPr>
      <w:r>
        <w:t xml:space="preserve">Ultimately, the photographer operating within Kazakhstan Almaty isn't just documenting a city—they are actively co-constructing its visual narrative. In an era where cultural identity is increasingly mediated through images, this dissertation positions the photographer not as an observer but as a pivotal shaper of Kazakhstan's 21st-century story. The significance of this work extends beyond academic discourse: it charts the course for how a nation reimagines itself through the lens of its own visual storytellers. As Almaty continues to transform, this dissertation provides both analysis and inspiration for every photographer committed to capturing its evolving soul.</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Kazakhstan Almaty</dc:title>
  <dc:creator/>
  <dc:language>en</dc:language>
  <cp:keywords/>
  <dcterms:created xsi:type="dcterms:W3CDTF">2026-05-31T19:18:26Z</dcterms:created>
  <dcterms:modified xsi:type="dcterms:W3CDTF">2026-05-31T19:18:26Z</dcterms:modified>
</cp:coreProperties>
</file>

<file path=docProps/custom.xml><?xml version="1.0" encoding="utf-8"?>
<Properties xmlns="http://schemas.openxmlformats.org/officeDocument/2006/custom-properties" xmlns:vt="http://schemas.openxmlformats.org/officeDocument/2006/docPropsVTypes"/>
</file>