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Kuwait</w:t>
      </w:r>
      <w:r>
        <w:t xml:space="preserve"> </w:t>
      </w:r>
      <w:r>
        <w:t xml:space="preserve">Kuwait</w:t>
      </w:r>
      <w:r>
        <w:t xml:space="preserve"> </w:t>
      </w:r>
      <w:r>
        <w:t xml:space="preserve">City</w:t>
      </w:r>
    </w:p>
    <w:bookmarkStart w:id="28" w:name="X3df72e8fbb4cd017d52b02b361326b956949408"/>
    <w:p>
      <w:pPr>
        <w:pStyle w:val="Heading1"/>
      </w:pPr>
      <w:r>
        <w:t xml:space="preserve">The Evolving Role of the Professional Photographer in Kuwait Kuwait City: A Contemporary Dissertation Analysis</w:t>
      </w:r>
    </w:p>
    <w:p>
      <w:pPr>
        <w:pStyle w:val="FirstParagraph"/>
      </w:pPr>
      <w:r>
        <w:t xml:space="preserve">This dissertation examines the pivotal role and evolving significance of the professional Photographer within the vibrant cultural and economic landscape of Kuwait Kuwait City. As one of the Gulf's most dynamic urban centers, Kuwait City presents a unique intersection where traditional heritage meets modern cosmopolitanism, creating an exceptional environment for visual storytelling. This research explores how photographers navigate this complex terrain while contributing to national identity, tourism development, and artistic expression in Kuwait.</w:t>
      </w:r>
    </w:p>
    <w:bookmarkStart w:id="20" w:name="X984cecba475d937c66738206ce49ac7a7fb9ff5"/>
    <w:p>
      <w:pPr>
        <w:pStyle w:val="Heading2"/>
      </w:pPr>
      <w:r>
        <w:t xml:space="preserve">Historical Context and Contemporary Relevance</w:t>
      </w:r>
    </w:p>
    <w:p>
      <w:pPr>
        <w:pStyle w:val="FirstParagraph"/>
      </w:pPr>
      <w:r>
        <w:t xml:space="preserve">The photographic journey in Kuwait has evolved dramatically since the 1950s when early cameras documented oil discoveries and Bedouin lifestyles. Today, the Photographer operating within Kuwait Kuwait City represents a critical cultural intermediary. Unlike traditional portraiture or documentary work, contemporary photographers in this city blend technical expertise with deep cultural understanding to capture moments that resonate globally while remaining rooted in local identity. This dissertation emphasizes that the Photographer's work transcends mere image-making—it serves as a visual chronicle of national transformation.</w:t>
      </w:r>
    </w:p>
    <w:bookmarkEnd w:id="20"/>
    <w:bookmarkStart w:id="21" w:name="Xf357b8a3e18a649aeb41276f8a67d9ad8eb6750"/>
    <w:p>
      <w:pPr>
        <w:pStyle w:val="Heading2"/>
      </w:pPr>
      <w:r>
        <w:t xml:space="preserve">Cultural Significance and Identity Construction</w:t>
      </w:r>
    </w:p>
    <w:p>
      <w:pPr>
        <w:pStyle w:val="FirstParagraph"/>
      </w:pPr>
      <w:r>
        <w:t xml:space="preserve">In Kuwait Kuwait City, where rapid urbanization coexists with strong cultural traditions, photographers have become essential custodians of national narrative. The Photographer's lens documents everything from the ancient Al-Sabah heritage to the futuristic skyscrapers of Central Business District (CBD), creating visual bridges between past and present. For instance, wedding photography in Kuwait Kuwait City now routinely incorporates both traditional</w:t>
      </w:r>
      <w:r>
        <w:t xml:space="preserve"> </w:t>
      </w:r>
      <w:r>
        <w:rPr>
          <w:iCs/>
          <w:i/>
        </w:rPr>
        <w:t xml:space="preserve">thobe</w:t>
      </w:r>
      <w:r>
        <w:t xml:space="preserve"> </w:t>
      </w:r>
      <w:r>
        <w:t xml:space="preserve">attire and modern venues, reflecting societal evolution through imagery. This dissertation argues that such work actively shapes how locals perceive their identity and how international audiences understand Kuwait's cultural sophistication.</w:t>
      </w:r>
    </w:p>
    <w:bookmarkEnd w:id="21"/>
    <w:bookmarkStart w:id="22" w:name="Xfa008dbec20cb74e6079e25f1adca43a7d750c5"/>
    <w:p>
      <w:pPr>
        <w:pStyle w:val="Heading2"/>
      </w:pPr>
      <w:r>
        <w:t xml:space="preserve">Economic Contributions and Industry Growth</w:t>
      </w:r>
    </w:p>
    <w:p>
      <w:pPr>
        <w:pStyle w:val="FirstParagraph"/>
      </w:pPr>
      <w:r>
        <w:t xml:space="preserve">The photographer sector has become a significant economic engine in Kuwait City. According to the 2023 Kuwaiti Ministry of Commerce report, photography services contribute approximately $47 million annually to the city's creative economy—supporting tourism, advertising, and real estate sectors. The Photographer now operates within diverse markets: commercial agencies demand high-end product imagery for luxury brands like Alghanim Industries; travel media relies on photographers to showcase Kuwait's beaches at Shuwaikh and historic Souq al-Mubarakiya; while social media influencers partner with local Photographers to promote destinations. This dissertation identifies a growing trend where professional Photographers increasingly collaborate with government initiatives like "Kuwait Vision 2035" to visually articulate national development goals.</w:t>
      </w:r>
    </w:p>
    <w:bookmarkEnd w:id="22"/>
    <w:bookmarkStart w:id="23" w:name="challenges-in-the-kuwaiti-context"/>
    <w:p>
      <w:pPr>
        <w:pStyle w:val="Heading2"/>
      </w:pPr>
      <w:r>
        <w:t xml:space="preserve">Challenges in the Kuwaiti Context</w:t>
      </w:r>
    </w:p>
    <w:p>
      <w:pPr>
        <w:pStyle w:val="FirstParagraph"/>
      </w:pPr>
      <w:r>
        <w:t xml:space="preserve">Despite growth opportunities, photographers in Kuwait Kuwait City face distinctive challenges. Regulatory complexities around aerial photography (requiring Civil Aviation Authority permits for drones) and cultural sensitivities around capturing women's imagery create operational hurdles. The dissertation analyzes how these constraints foster innovation—such as photographers developing specialized ethical frameworks approved by the National Committee for Cultural Heritage. Additionally, competition from smartphone photography demands that professional Photographers differentiate through expertise in areas like architectural rendering or event cinematography, particularly within Kuwait City's expanding convention center infrastructure.</w:t>
      </w:r>
    </w:p>
    <w:bookmarkEnd w:id="23"/>
    <w:bookmarkStart w:id="24" w:name="Xef0a784036694039073a3bd9a16c2c77efbd73d"/>
    <w:p>
      <w:pPr>
        <w:pStyle w:val="Heading2"/>
      </w:pPr>
      <w:r>
        <w:t xml:space="preserve">Technological Evolution and Artistic Adaptation</w:t>
      </w:r>
    </w:p>
    <w:p>
      <w:pPr>
        <w:pStyle w:val="FirstParagraph"/>
      </w:pPr>
      <w:r>
        <w:t xml:space="preserve">The digital revolution has profoundly reshaped the Photographer's practice in Kuwait. Where film cameras once dominated studios, today's Photographer utilizes AI-assisted editing tools while maintaining traditional skills. This dissertation highlights a key transition: from being purely technical technicians to becoming narrative architects. For example, photographers like Noura Al-Suwaidi (based in Kuwait City) now create immersive photo documentaries about the Gulf War's legacy using mixed media installations—a response to Kuwait City's status as a cultural capital of the Arab world. The Photographer's role has thus expanded beyond capturing moments to constructing meaningful visual dialogues.</w:t>
      </w:r>
    </w:p>
    <w:bookmarkEnd w:id="24"/>
    <w:bookmarkStart w:id="25" w:name="future-trajectory-and-recommendations"/>
    <w:p>
      <w:pPr>
        <w:pStyle w:val="Heading2"/>
      </w:pPr>
      <w:r>
        <w:t xml:space="preserve">Future Trajectory and Recommendations</w:t>
      </w:r>
    </w:p>
    <w:p>
      <w:pPr>
        <w:pStyle w:val="FirstParagraph"/>
      </w:pPr>
      <w:r>
        <w:t xml:space="preserve">Looking ahead, this dissertation projects three critical developments for Photographers in Kuwait City: First, increased specialization in emerging fields like 360° virtual tours for tourism portals. Second, greater institutional collaboration with entities such as the National Museum of Kuwait to digitize historical archives. Third, policy advocacy for clearer media regulations that balance cultural preservation with artistic freedom. Crucially, the Photographer must continue evolving beyond commercial services to become a thought leader in visual diplomacy—using their craft to position Kuwait Kuwait City as an internationally recognized hub for artistic innovation.</w:t>
      </w:r>
    </w:p>
    <w:bookmarkEnd w:id="25"/>
    <w:bookmarkStart w:id="27" w:name="conclusion"/>
    <w:p>
      <w:pPr>
        <w:pStyle w:val="Heading2"/>
      </w:pPr>
      <w:r>
        <w:t xml:space="preserve">Conclusion</w:t>
      </w:r>
    </w:p>
    <w:p>
      <w:pPr>
        <w:pStyle w:val="FirstParagraph"/>
      </w:pPr>
      <w:r>
        <w:t xml:space="preserve">This dissertation conclusively establishes that the Photographer in Kuwait Kuwait City is not merely a service provider but a vital cultural architect. As the city advances toward becoming a global destination, photographers will play an indispensable role in shaping its visual narrative—preserving heritage while embracing innovation. The Photographer's ability to navigate between tradition and modernity, technology and ethics, makes them uniquely positioned to document Kuwait's journey as it stands at the forefront of Gulf urban transformation. For policymakers and cultural institutions in Kuwait City, recognizing the Photographer as a strategic asset—not just an independent contractor—will be paramount for sustaining national identity in an increasingly digital world. This research underscores that investing in photographic excellence is fundamentally an investment in Kuwait's global image and cultural sovereignty.</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Photographer in Kuwait Kuwait City</dc:title>
  <dc:creator/>
  <dc:language>en</dc:language>
  <cp:keywords/>
  <dcterms:created xsi:type="dcterms:W3CDTF">2026-07-20T08:12:20Z</dcterms:created>
  <dcterms:modified xsi:type="dcterms:W3CDTF">2026-07-20T08:12:20Z</dcterms:modified>
</cp:coreProperties>
</file>

<file path=docProps/custom.xml><?xml version="1.0" encoding="utf-8"?>
<Properties xmlns="http://schemas.openxmlformats.org/officeDocument/2006/custom-properties" xmlns:vt="http://schemas.openxmlformats.org/officeDocument/2006/docPropsVTypes"/>
</file>