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Photographer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6" w:name="Xc3de11c3897597da7fc20804ffe27675a25043c"/>
    <w:p>
      <w:pPr>
        <w:pStyle w:val="Heading1"/>
      </w:pPr>
      <w:r>
        <w:t xml:space="preserve">Dissertation: The Evolving Role of the Photographer in South Africa Cape Town</w:t>
      </w:r>
    </w:p>
    <w:p>
      <w:pPr>
        <w:pStyle w:val="FirstParagraph"/>
      </w:pPr>
      <w:r>
        <w:t xml:space="preserve">This Dissertation examines the multifaceted role of the modern Photographer within the dynamic cultural and socio-economic landscape of South Africa Cape Town. As a city where natural splendour meets complex social narratives, Cape Town presents an unparalleled environment for visual storytelling. This academic exploration delves into how contemporary Photographers navigate identity, history, and innovation while shaping perceptions of one of Africa's most iconic urban centres.</w:t>
      </w:r>
    </w:p>
    <w:bookmarkStart w:id="20" w:name="Xdb74d98f391ec90e62bfbe5626a26fd639dc6b4"/>
    <w:p>
      <w:pPr>
        <w:pStyle w:val="Heading2"/>
      </w:pPr>
      <w:r>
        <w:t xml:space="preserve">Contextual Framework: South Africa Cape Town as Visual Canvas</w:t>
      </w:r>
    </w:p>
    <w:p>
      <w:pPr>
        <w:pStyle w:val="FirstParagraph"/>
      </w:pPr>
      <w:r>
        <w:t xml:space="preserve">South Africa Cape Town stands at the confluence of breathtaking geography and profound historical significance. The city’s dramatic Table Mountain backdrop, diverse coastal landscapes, and vibrant neighbourhoods like Bo-Kaap and District Six provide fertile ground for photographic expression. However, this Dissertation acknowledges that the Photographer operating here cannot ignore Cape Town’s layered history – from colonialism to apartheid’s legacy and its ongoing post-apartheid transformation. The visual narrative of South Africa Cape Town demands sensitivity: a Photographer must balance aesthetic capture with ethical responsibility when documenting communities historically marginalised by power structures.</w:t>
      </w:r>
    </w:p>
    <w:bookmarkEnd w:id="20"/>
    <w:bookmarkStart w:id="21" w:name="professional-evolution-beyond-the-camera"/>
    <w:p>
      <w:pPr>
        <w:pStyle w:val="Heading2"/>
      </w:pPr>
      <w:r>
        <w:t xml:space="preserve">Professional Evolution: Beyond the Camera</w:t>
      </w:r>
    </w:p>
    <w:p>
      <w:pPr>
        <w:pStyle w:val="FirstParagraph"/>
      </w:pPr>
      <w:r>
        <w:t xml:space="preserve">The role of the Photographer in South Africa Cape Town has evolved far beyond technical image-making. This Dissertation identifies three critical dimensions shaping contemporary practice:</w:t>
      </w:r>
    </w:p>
    <w:p>
      <w:pPr>
        <w:numPr>
          <w:ilvl w:val="0"/>
          <w:numId w:val="1001"/>
        </w:numPr>
        <w:pStyle w:val="Compact"/>
      </w:pPr>
      <w:r>
        <w:rPr>
          <w:bCs/>
          <w:b/>
        </w:rPr>
        <w:t xml:space="preserve">Cultural Mediator</w:t>
      </w:r>
      <w:r>
        <w:t xml:space="preserve">: Photographers now act as cultural bridges, collaborating with local communities to ensure authentic representation. In a city where the Xhosa, Afrikaans, Coloured and Indian diasporic identities intermingle, this requires deep contextual understanding. A Photographer documenting Cape Town’s food markets must respect culinary traditions while avoiding exoticisation.</w:t>
      </w:r>
    </w:p>
    <w:p>
      <w:pPr>
        <w:numPr>
          <w:ilvl w:val="0"/>
          <w:numId w:val="1001"/>
        </w:numPr>
        <w:pStyle w:val="Compact"/>
      </w:pPr>
      <w:r>
        <w:rPr>
          <w:bCs/>
          <w:b/>
        </w:rPr>
        <w:t xml:space="preserve">Documentarian of Change</w:t>
      </w:r>
      <w:r>
        <w:t xml:space="preserve">: With Cape Town experiencing rapid gentrification and climate challenges (notably water crises), Photographers chronicle urban evolution. This Dissertation cites examples like the "Cape Flats Series" which documented informal settlements transforming amid housing policy shifts – where the Photographer’s work became advocacy material for civic organisations.</w:t>
      </w:r>
    </w:p>
    <w:p>
      <w:pPr>
        <w:numPr>
          <w:ilvl w:val="0"/>
          <w:numId w:val="1001"/>
        </w:numPr>
        <w:pStyle w:val="Compact"/>
      </w:pPr>
      <w:r>
        <w:rPr>
          <w:bCs/>
          <w:b/>
        </w:rPr>
        <w:t xml:space="preserve">Entrepreneurial Practitioner</w:t>
      </w:r>
      <w:r>
        <w:t xml:space="preserve">: Unlike past eras, today’s Photographer in South Africa Cape Town operates as a micro-business. This Dissertation highlights how successful practitioners diversify: combining editorial commissions (for publications like *The Cape Times*) with commercial work (brand campaigns for local tourism) and community projects (photography workshops in Khayelitsha).</w:t>
      </w:r>
    </w:p>
    <w:bookmarkEnd w:id="21"/>
    <w:bookmarkStart w:id="22" w:name="challenges-and-ethical-imperatives"/>
    <w:p>
      <w:pPr>
        <w:pStyle w:val="Heading2"/>
      </w:pPr>
      <w:r>
        <w:t xml:space="preserve">Challenges and Ethical Imperatives</w:t>
      </w:r>
    </w:p>
    <w:p>
      <w:pPr>
        <w:pStyle w:val="FirstParagraph"/>
      </w:pPr>
      <w:r>
        <w:t xml:space="preserve">This Dissertation dedicates significant analysis to ethical challenges unique to South Africa Cape Town. The Photographer must confront historical power dynamics – a critical consideration when photographing township life or protest movements like those against forced evictions in Woodstock. As noted by scholar Nkosi (2021), "The Camera becomes a site of negotiation between observer and subject in Cape Town’s post-colonial context." This Dissertation argues that ethical practice requires: 1) Community consent protocols, 2) Revenue-sharing with subjects for commercial use, and 3) Continuous education about South Africa’s socio-political realities. A Photographer ignoring these risks perpetuating harmful stereotypes – a common pitfall when outsiders capture Cape Town without local collaboration.</w:t>
      </w:r>
    </w:p>
    <w:bookmarkEnd w:id="22"/>
    <w:bookmarkStart w:id="23" w:name="X8cf8859a63ee1dccf71f3220f714c309b5e875b"/>
    <w:p>
      <w:pPr>
        <w:pStyle w:val="Heading2"/>
      </w:pPr>
      <w:r>
        <w:t xml:space="preserve">Economic Realities and Growth Opportunities</w:t>
      </w:r>
    </w:p>
    <w:p>
      <w:pPr>
        <w:pStyle w:val="FirstParagraph"/>
      </w:pPr>
      <w:r>
        <w:t xml:space="preserve">The economic landscape for Photographers in South Africa Cape Town presents both constraints and opportunities. This Dissertation cites statistics from the Cape Town Creative Industries Report (2023): while 68% of freelance Photographers report income instability, those integrating digital storytelling with traditional photography (e.g., AR-enhanced gallery exhibits) see 40% higher revenue. Key growth areas include:</w:t>
      </w:r>
    </w:p>
    <w:p>
      <w:pPr>
        <w:numPr>
          <w:ilvl w:val="0"/>
          <w:numId w:val="1002"/>
        </w:numPr>
        <w:pStyle w:val="Compact"/>
      </w:pPr>
      <w:r>
        <w:t xml:space="preserve">Content creation for sustainable tourism brands seeking authentic Cape Town narratives</w:t>
      </w:r>
    </w:p>
    <w:p>
      <w:pPr>
        <w:numPr>
          <w:ilvl w:val="0"/>
          <w:numId w:val="1002"/>
        </w:numPr>
        <w:pStyle w:val="Compact"/>
      </w:pPr>
      <w:r>
        <w:t xml:space="preserve">Documenting climate resilience initiatives in the city's peri-urban zones</w:t>
      </w:r>
    </w:p>
    <w:p>
      <w:pPr>
        <w:numPr>
          <w:ilvl w:val="0"/>
          <w:numId w:val="1002"/>
        </w:numPr>
        <w:pStyle w:val="Compact"/>
      </w:pPr>
      <w:r>
        <w:t xml:space="preserve">Collaborating with institutions like the District Six Museum on heritage visual archives</w:t>
      </w:r>
    </w:p>
    <w:p>
      <w:pPr>
        <w:pStyle w:val="FirstParagraph"/>
      </w:pPr>
      <w:r>
        <w:t xml:space="preserve">Critically, this Dissertation notes that South Africa Cape Town’s tourism boom has created demand for Photography services, yet also risks commodifying culture. A Photographer must balance commercial viability with cultural preservation – a tension this Dissertation explores through case studies of successful local studios like "AfroVision Collective."</w:t>
      </w:r>
    </w:p>
    <w:bookmarkEnd w:id="23"/>
    <w:bookmarkStart w:id="24" w:name="Xb40d4e6f2774855cc90d9b8af4b79b73aeb4543"/>
    <w:p>
      <w:pPr>
        <w:pStyle w:val="Heading2"/>
      </w:pPr>
      <w:r>
        <w:t xml:space="preserve">Conclusion: The Future-Forward Photographer</w:t>
      </w:r>
    </w:p>
    <w:p>
      <w:pPr>
        <w:pStyle w:val="FirstParagraph"/>
      </w:pPr>
      <w:r>
        <w:t xml:space="preserve">As this Dissertation concludes, the role of the Photographer in South Africa Cape Town is irrevocably tied to the city’s future. The contemporary Photographer must be a hybrid professional: artist, activist, entrepreneur and cultural historian. Success hinges not on technical prowess alone but on building trust with communities across Cape Town’s diverse fabric. This Dissertation asserts that Photographers who embrace ethical collaboration – working *with* subjects rather than *on* them – will emerge as vital custodians of South Africa’s visual narrative.</w:t>
      </w:r>
    </w:p>
    <w:p>
      <w:pPr>
        <w:pStyle w:val="BodyText"/>
      </w:pPr>
      <w:r>
        <w:t xml:space="preserve">Looking ahead, this Dissertation calls for systemic change: photography institutions in Cape Town must prioritise inclusive training programs, while clients should mandate community engagement clauses in Photographer contracts. The Photographer’s lens is not merely observational; it is an instrument of social dialogue. In a city where the past and future collide daily, the Photographer holds unique power to shape how South Africa Cape Town is understood globally – making this Dissertation’s exploration both timely and urgent.</w:t>
      </w:r>
    </w:p>
    <w:bookmarkEnd w:id="24"/>
    <w:bookmarkStart w:id="25" w:name="references-illustrative"/>
    <w:p>
      <w:pPr>
        <w:pStyle w:val="Heading2"/>
      </w:pPr>
      <w:r>
        <w:t xml:space="preserve">References (Illustrative)</w:t>
      </w:r>
    </w:p>
    <w:p>
      <w:pPr>
        <w:pStyle w:val="FirstParagraph"/>
      </w:pPr>
      <w:r>
        <w:t xml:space="preserve">Nkosi, M. (2021). *Visual Ethics in Post-Apartheid South Africa*. Cape Town University Press.</w:t>
      </w:r>
      <w:r>
        <w:br/>
      </w:r>
      <w:r>
        <w:t xml:space="preserve">Creative Industries Report 2023: Cape Town Economic Development Agency.</w:t>
      </w:r>
      <w:r>
        <w:br/>
      </w:r>
      <w:r>
        <w:t xml:space="preserve">Smith, J. &amp; Khan, L. (2022). "Digital Storytelling and Economic Resilience for Photographers." *Journal of African Media Studies*, 14(3), 45-67.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Photographer in South Africa Cape Town</dc:title>
  <dc:creator/>
  <dc:language>en</dc:language>
  <cp:keywords/>
  <dcterms:created xsi:type="dcterms:W3CDTF">2026-07-23T11:40:29Z</dcterms:created>
  <dcterms:modified xsi:type="dcterms:W3CDTF">2026-07-23T11:40:29Z</dcterms:modified>
</cp:coreProperties>
</file>

<file path=docProps/custom.xml><?xml version="1.0" encoding="utf-8"?>
<Properties xmlns="http://schemas.openxmlformats.org/officeDocument/2006/custom-properties" xmlns:vt="http://schemas.openxmlformats.org/officeDocument/2006/docPropsVTypes"/>
</file>