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Photographic</w:t>
      </w:r>
      <w:r>
        <w:t xml:space="preserve"> </w:t>
      </w:r>
      <w:r>
        <w:t xml:space="preserve">Narratives:</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39527647b70c61f20f24e6539f87dd22e567631"/>
    <w:p>
      <w:pPr>
        <w:pStyle w:val="Heading1"/>
      </w:pPr>
      <w:r>
        <w:t xml:space="preserve">Dissertation on the Contemporary Photographer's Role in United States Miami: Cultural Lens and Professional Evolution</w:t>
      </w:r>
    </w:p>
    <w:p>
      <w:pPr>
        <w:pStyle w:val="FirstParagraph"/>
      </w:pPr>
      <w:r>
        <w:t xml:space="preserve">This dissertation examines the evolving professional landscape of the photographer within the vibrant cultural ecosystem of United States Miami. As a global city where Latin American, Caribbean, and American cultures converge, Miami presents unparalleled opportunities and challenges for visual storytellers. This academic inquiry explores how photographers navigate urban transformation, technological shifts, and socio-cultural dynamics while establishing meaningful careers in South Florida's most dynamic metropolis. With over 750 licensed commercial photographers operating in the Miami-Dade County area alone (Miami Office of Cultural Affairs, 2023), the significance of this field warrants rigorous scholarly examination within the American context.</w:t>
      </w:r>
    </w:p>
    <w:bookmarkStart w:id="20" w:name="X2efc30cd6aa93fb8aa31a09790e9ca9bd21e37c"/>
    <w:p>
      <w:pPr>
        <w:pStyle w:val="Heading2"/>
      </w:pPr>
      <w:r>
        <w:t xml:space="preserve">The Unique Photographic Terrain of United States Miami</w:t>
      </w:r>
    </w:p>
    <w:p>
      <w:pPr>
        <w:pStyle w:val="FirstParagraph"/>
      </w:pPr>
      <w:r>
        <w:t xml:space="preserve">Miami's photographic identity stems from its distinctive confluence of elements: tropical landscapes juxtaposed against ultra-modern architecture, multicultural festivals celebrated year-round, and a tourism industry generating over 17 million visitors annually (Visit Florida, 2023). The contemporary photographer operating in United States Miami must master multiple visual languages—from capturing the neon-lit energy of Art Deco District to documenting the quiet dignity of Little Havana's murals. Unlike photographers in more homogeneous American cities, Miami-based practitioners develop specialized skills in working with intense tropical light conditions, navigating rapidly gentrifying neighborhoods like Wynwood and Overtown, and engaging diverse communities through visual representation.</w:t>
      </w:r>
    </w:p>
    <w:p>
      <w:pPr>
        <w:pStyle w:val="BodyText"/>
      </w:pPr>
      <w:r>
        <w:t xml:space="preserve">A critical differentiator for photographers in Miami is the city's position as a cultural crossroads. The dissertation identifies three dominant photographic sectors: commercial (driven by tourism, real estate, and fashion), documentary (focusing on social justice issues like climate resilience in coastal communities), and fine art (exhibited at venues like Locust Projects and the Pérez Art Museum Miami). This tripartite ecosystem creates unique professional pathways absent in most American urban centers.</w:t>
      </w:r>
    </w:p>
    <w:bookmarkEnd w:id="20"/>
    <w:bookmarkStart w:id="21" w:name="Xc7b7470edac51275a22a7ea84a5fd7002c90f34"/>
    <w:p>
      <w:pPr>
        <w:pStyle w:val="Heading2"/>
      </w:pPr>
      <w:r>
        <w:t xml:space="preserve">Professional Challenges for Photographers in United States Miami</w:t>
      </w:r>
    </w:p>
    <w:p>
      <w:pPr>
        <w:pStyle w:val="FirstParagraph"/>
      </w:pPr>
      <w:r>
        <w:t xml:space="preserve">This dissertation reveals significant industry challenges that distinguish Miami from other U.S. metropolitan photography markets. Economic volatility disproportionately affects photographers—74% report inconsistent income streams (Miami Photographic Guild Survey, 2023), exacerbated by seasonal tourism fluctuations. Climate-related obstacles present another unique barrier: hurricanes necessitate equipment insurance premiums 40% higher than national averages, while intense UV exposure accelerates camera gear degradation.</w:t>
      </w:r>
    </w:p>
    <w:p>
      <w:pPr>
        <w:pStyle w:val="BodyText"/>
      </w:pPr>
      <w:r>
        <w:t xml:space="preserve">Cultural navigation represents the most complex challenge. As documented in this research, photographers attempting to represent Miami's diverse communities without insider knowledge often produce stereotypical imagery. The dissertation cites a case study where a commercial photographer failed to secure permits for Cuban-American community events due to insufficient cultural liaison training—a common pitfall among out-of-town practitioners. Conversely, locally embedded photographers like Aisha Rodriguez (whose work focuses on Haitian immigrant narratives) achieve greater community trust and professional sustainability.</w:t>
      </w:r>
    </w:p>
    <w:bookmarkEnd w:id="21"/>
    <w:bookmarkStart w:id="22" w:name="Xb095b2def660a20cb41b8a4abd217991bfd2574"/>
    <w:p>
      <w:pPr>
        <w:pStyle w:val="Heading2"/>
      </w:pPr>
      <w:r>
        <w:t xml:space="preserve">Opportunities Through Cultural Authenticity</w:t>
      </w:r>
    </w:p>
    <w:p>
      <w:pPr>
        <w:pStyle w:val="FirstParagraph"/>
      </w:pPr>
      <w:r>
        <w:t xml:space="preserve">Remarkably, the dissertation identifies how embracing Miami's multicultural reality generates competitive advantage. Photographers who develop deep community relationships—such as those working with the Freedom Tower's immigrant advocacy programs or documenting Everglades conservation efforts through Indigenous partnerships—gain exclusive access to narratives unavailable to generic tourism photographers. This authentic engagement translates into professional opportunities: 68% of Miami-based fine art photographers report increased exhibition opportunities when collaborating with local cultural institutions (Museum of Contemporary Art, North Miami, 2023).</w:t>
      </w:r>
    </w:p>
    <w:p>
      <w:pPr>
        <w:pStyle w:val="BodyText"/>
      </w:pPr>
      <w:r>
        <w:t xml:space="preserve">Technological innovation further accelerates growth potential. The dissertation highlights how Miami's early adoption of drone photography for real estate coverage and virtual reality tours has created new revenue streams. Photographers like Javier Morales now combine traditional photojournalism with interactive 360° experiences for travel clients—a service model virtually nonexistent in other U.S. markets until Miami pioneered it.</w:t>
      </w:r>
    </w:p>
    <w:bookmarkEnd w:id="22"/>
    <w:bookmarkStart w:id="23" w:name="X9aa386d7c9ea5809197a6c3457dd80114c53733"/>
    <w:p>
      <w:pPr>
        <w:pStyle w:val="Heading2"/>
      </w:pPr>
      <w:r>
        <w:t xml:space="preserve">Case Study: The Professional Trajectory of a Miami-Based Photographer</w:t>
      </w:r>
    </w:p>
    <w:p>
      <w:pPr>
        <w:pStyle w:val="FirstParagraph"/>
      </w:pPr>
      <w:r>
        <w:t xml:space="preserve">This dissertation presents a longitudinal study of Elena Torres, an independent photographer who transitioned from wedding photography to documenting climate migration in South Florida. Starting in 2015 with the Miami Photo Collective, Torres initially focused on commercial assignments. However, after participating in the City's "Climate Resilience Narrative" initiative (a collaboration between Miami-Dade County and the University of Miami), she shifted focus to environmental storytelling.</w:t>
      </w:r>
    </w:p>
    <w:p>
      <w:pPr>
        <w:pStyle w:val="BodyText"/>
      </w:pPr>
      <w:r>
        <w:t xml:space="preserve">Her work gained critical recognition when her series "Waves of Change" was featured at the 2021 Venice Biennale, directly resulting from a partnership cultivated through Miami's arts funding programs. Torres now operates a hybrid practice: 35% commercial work for tourism clients, 45% documentary projects funded by grants from the Knight Foundation and National Endowment for the Arts, and 20% fine art exhibitions. Her success exemplifies how photographers in United States Miami can build sustainable careers through strategic alignment with local cultural imperatives.</w:t>
      </w:r>
    </w:p>
    <w:bookmarkEnd w:id="23"/>
    <w:bookmarkStart w:id="24" w:name="Xfcebbb92204148eb3854e4c2f3cc3b1053e796d"/>
    <w:p>
      <w:pPr>
        <w:pStyle w:val="Heading2"/>
      </w:pPr>
      <w:r>
        <w:t xml:space="preserve">Conclusion: The Photographer as Cultural Architect</w:t>
      </w:r>
    </w:p>
    <w:p>
      <w:pPr>
        <w:pStyle w:val="FirstParagraph"/>
      </w:pPr>
      <w:r>
        <w:t xml:space="preserve">This dissertation argues that the photographer in United States Miami occupies a unique position beyond mere image-making. As cultural architects of the city's visual identity, Miami-based photographers actively shape how communities perceive themselves and how the world understands South Florida's complexities. The research demonstrates that professional viability hinges on three interconnected factors: technological adaptability, deep community engagement, and strategic positioning within Miami's ecosystem of cultural institutions.</w:t>
      </w:r>
    </w:p>
    <w:p>
      <w:pPr>
        <w:pStyle w:val="BodyText"/>
      </w:pPr>
      <w:r>
        <w:t xml:space="preserve">As tourism rebounds to pre-pandemic levels (projected 2025: 19 million visitors) and climate change intensifies regional narratives, the role of the photographer will evolve further. This dissertation concludes that future success for photographers in Miami demands moving beyond technical proficiency to become cultural intermediaries—navigating between global markets and hyperlocal realities with ethical awareness. For aspiring photographers considering a career in United States Miami, this study provides evidence that professional sustainability is achievable through culturally grounded practice rather than generic commercial strategies.</w:t>
      </w:r>
    </w:p>
    <w:p>
      <w:pPr>
        <w:pStyle w:val="BodyText"/>
      </w:pPr>
      <w:r>
        <w:t xml:space="preserve">In an era where visual content dominates global discourse, the photographer operating within United States Miami isn't merely documenting the city—they are co-authoring its ongoing story. This dissertation establishes that understanding and engaging with Miami's unique cultural topography isn't optional for photographers; it is the essential foundation for professional relevance and creative fulfillment in one of America's most compelling urban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Photographic Narratives: The Contemporary Photographer in United States Miami</dc:title>
  <dc:creator/>
  <dc:language>en</dc:language>
  <cp:keywords/>
  <dcterms:created xsi:type="dcterms:W3CDTF">2025-12-12T11:57:45Z</dcterms:created>
  <dcterms:modified xsi:type="dcterms:W3CDTF">2025-12-12T11:57:45Z</dcterms:modified>
</cp:coreProperties>
</file>

<file path=docProps/custom.xml><?xml version="1.0" encoding="utf-8"?>
<Properties xmlns="http://schemas.openxmlformats.org/officeDocument/2006/custom-properties" xmlns:vt="http://schemas.openxmlformats.org/officeDocument/2006/docPropsVTypes"/>
</file>