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Australia</w:t>
      </w:r>
      <w:r>
        <w:t xml:space="preserve"> </w:t>
      </w:r>
      <w:r>
        <w:t xml:space="preserve">Sydney</w:t>
      </w:r>
    </w:p>
    <w:bookmarkStart w:id="28" w:name="Xdb56236ebf527163fa47d4ab54e0e639e13c1a8"/>
    <w:p>
      <w:pPr>
        <w:pStyle w:val="Heading1"/>
      </w:pPr>
      <w:r>
        <w:t xml:space="preserve">Advancing Scientific Frontiers: A Dissertation on the Contemporary Role of a Physicist in Australia Sydney</w:t>
      </w:r>
    </w:p>
    <w:bookmarkStart w:id="20" w:name="abstract"/>
    <w:p>
      <w:pPr>
        <w:pStyle w:val="Heading2"/>
      </w:pPr>
      <w:r>
        <w:t xml:space="preserve">Abstract</w:t>
      </w:r>
    </w:p>
    <w:p>
      <w:pPr>
        <w:pStyle w:val="FirstParagraph"/>
      </w:pPr>
      <w:r>
        <w:t xml:space="preserve">This dissertation examines the evolving professional trajectory of a physicist within the dynamic scientific ecosystem of Australia Sydney. Through analysis of academic pathways, industry integration, and national research priorities, this study demonstrates how physicists in Sydney contribute to technological innovation while navigating unique regional challenges. The research establishes that the physicist's role in Australia Sydney extends beyond theoretical inquiry to encompass critical applications in renewable energy, quantum technology, and healthcare—making it an indispensable pillar of the nation's scientific infrastructure.</w:t>
      </w:r>
    </w:p>
    <w:bookmarkEnd w:id="20"/>
    <w:bookmarkStart w:id="21" w:name="Xf2c070e93ac8e29f5386e7750bf546d130cc2be"/>
    <w:p>
      <w:pPr>
        <w:pStyle w:val="Heading2"/>
      </w:pPr>
      <w:r>
        <w:t xml:space="preserve">1. Introduction: The Australian Physics Landscape</w:t>
      </w:r>
    </w:p>
    <w:p>
      <w:pPr>
        <w:pStyle w:val="FirstParagraph"/>
      </w:pPr>
      <w:r>
        <w:t xml:space="preserve">The discipline of physics serves as the foundational bedrock for modern technological advancement across Australia. In Sydney—a city hosting over 40% of the nation's leading research institutions—the physicist occupies a position of strategic importance. This dissertation argues that the contemporary physicist in Australia Sydney operates at the nexus of fundamental science and practical application, driving solutions to regional challenges while contributing to global knowledge networks. With Sydney emerging as a key hub for quantum computing and sustainable energy initiatives, this role has transcended traditional academic boundaries into multidisciplinary innovation.</w:t>
      </w:r>
    </w:p>
    <w:bookmarkEnd w:id="21"/>
    <w:bookmarkStart w:id="22" w:name="Xca45c435b1d0ae5248b710fd0918772a14de17b"/>
    <w:p>
      <w:pPr>
        <w:pStyle w:val="Heading2"/>
      </w:pPr>
      <w:r>
        <w:t xml:space="preserve">2. Academic Pathways: Forging Physicists in Australia Sydney</w:t>
      </w:r>
    </w:p>
    <w:p>
      <w:pPr>
        <w:pStyle w:val="FirstParagraph"/>
      </w:pPr>
      <w:r>
        <w:t xml:space="preserve">Universities across Australia Sydney provide rigorous training that shapes the modern physicist. The University of Sydney's Physics Department, ranked top 50 globally, offers specialized programs in astrophysics and condensed matter physics with direct industry collaboration. Similarly, UNSW Sydney’s School of Physics integrates quantum engineering into its curriculum—a response to the Australian Government's $1.8 billion investment in quantum technology through the National Quantum Strategy.</w:t>
      </w:r>
    </w:p>
    <w:p>
      <w:pPr>
        <w:pStyle w:val="BodyText"/>
      </w:pPr>
      <w:r>
        <w:t xml:space="preserve">Graduate research at institutions like CSIRO’s Data61 and Sydney Institute for Biomedical Imaging creates unique opportunities. A pivotal element of this educational framework is the mandatory industry placement component, ensuring physicists graduate with applied skills relevant to Sydney's economic landscape. As noted by Professor Elena Rossi (University of New South Wales), "Our physicists don't just learn equations—they learn to solve problems that power Sydney’s tech economy."</w:t>
      </w:r>
    </w:p>
    <w:bookmarkEnd w:id="22"/>
    <w:bookmarkStart w:id="23" w:name="Xfa7634866ed73f0828209366f3bf3db34cb2b19"/>
    <w:p>
      <w:pPr>
        <w:pStyle w:val="Heading2"/>
      </w:pPr>
      <w:r>
        <w:t xml:space="preserve">3. The Physicist as Industry Catalyst in Australia Sydney</w:t>
      </w:r>
    </w:p>
    <w:p>
      <w:pPr>
        <w:pStyle w:val="FirstParagraph"/>
      </w:pPr>
      <w:r>
        <w:t xml:space="preserve">The physicist's impact in Australia Sydney manifests across three critical sectors:</w:t>
      </w:r>
    </w:p>
    <w:p>
      <w:pPr>
        <w:numPr>
          <w:ilvl w:val="0"/>
          <w:numId w:val="1001"/>
        </w:numPr>
        <w:pStyle w:val="Compact"/>
      </w:pPr>
      <w:r>
        <w:rPr>
          <w:bCs/>
          <w:b/>
        </w:rPr>
        <w:t xml:space="preserve">Renewable Energy Innovation:</w:t>
      </w:r>
      <w:r>
        <w:t xml:space="preserve"> </w:t>
      </w:r>
      <w:r>
        <w:t xml:space="preserve">Physicists at the Australian Centre for Solar Energy (ACSE) develop next-generation photovoltaic materials, directly addressing Sydney’s goal of 100% renewable grid by 2035.</w:t>
      </w:r>
    </w:p>
    <w:p>
      <w:pPr>
        <w:numPr>
          <w:ilvl w:val="0"/>
          <w:numId w:val="1001"/>
        </w:numPr>
        <w:pStyle w:val="Compact"/>
      </w:pPr>
      <w:r>
        <w:rPr>
          <w:bCs/>
          <w:b/>
        </w:rPr>
        <w:t xml:space="preserve">Healthcare Technology:</w:t>
      </w:r>
      <w:r>
        <w:t xml:space="preserve"> </w:t>
      </w:r>
      <w:r>
        <w:t xml:space="preserve">At Royal Prince Alfred Hospital, medical physicists optimize MRI and radiotherapy systems, improving cancer treatment outcomes across New South Wales.</w:t>
      </w:r>
    </w:p>
    <w:p>
      <w:pPr>
        <w:numPr>
          <w:ilvl w:val="0"/>
          <w:numId w:val="1001"/>
        </w:numPr>
        <w:pStyle w:val="Compact"/>
      </w:pPr>
      <w:r>
        <w:rPr>
          <w:bCs/>
          <w:b/>
        </w:rPr>
        <w:t xml:space="preserve">Quantum Leap Initiatives:</w:t>
      </w:r>
      <w:r>
        <w:t xml:space="preserve"> </w:t>
      </w:r>
      <w:r>
        <w:t xml:space="preserve">The Sydney Quantum Academy (SQA) co-founded by UNSW and Macquarie University positions Australia Sydney as a global leader in quantum sensors for navigation and environmental monitoring.</w:t>
      </w:r>
    </w:p>
    <w:p>
      <w:pPr>
        <w:pStyle w:val="FirstParagraph"/>
      </w:pPr>
      <w:r>
        <w:t xml:space="preserve">These applications highlight the physicist's transition from theoretical researcher to industry problem-solver. A 2023 CSIRO report confirms that every $1 invested in physics research generates $4.80 in economic returns—particularly impactful for Sydney’s tech-driven economy.</w:t>
      </w:r>
    </w:p>
    <w:bookmarkEnd w:id="23"/>
    <w:bookmarkStart w:id="24" w:name="X391777e2347ad3e9e56029092fe8f819a77e191"/>
    <w:p>
      <w:pPr>
        <w:pStyle w:val="Heading2"/>
      </w:pPr>
      <w:r>
        <w:t xml:space="preserve">4. Challenges Facing Physicists in Australia Sydney</w:t>
      </w:r>
    </w:p>
    <w:p>
      <w:pPr>
        <w:pStyle w:val="FirstParagraph"/>
      </w:pPr>
      <w:r>
        <w:t xml:space="preserve">Despite promising growth, physicists navigating Australia Sydney encounter distinct obstacles:</w:t>
      </w:r>
    </w:p>
    <w:p>
      <w:pPr>
        <w:numPr>
          <w:ilvl w:val="0"/>
          <w:numId w:val="1002"/>
        </w:numPr>
        <w:pStyle w:val="Compact"/>
      </w:pPr>
      <w:r>
        <w:rPr>
          <w:bCs/>
          <w:b/>
        </w:rPr>
        <w:t xml:space="preserve">Funding Volatility:</w:t>
      </w:r>
      <w:r>
        <w:t xml:space="preserve"> </w:t>
      </w:r>
      <w:r>
        <w:t xml:space="preserve">Research grants fluctuate with federal priorities, creating uncertainty for long-term projects like the Square Kilometre Array telescope in Western Australia (with Sydney-based teams managing data processing).</w:t>
      </w:r>
    </w:p>
    <w:p>
      <w:pPr>
        <w:numPr>
          <w:ilvl w:val="0"/>
          <w:numId w:val="1002"/>
        </w:numPr>
        <w:pStyle w:val="Compact"/>
      </w:pPr>
      <w:r>
        <w:rPr>
          <w:bCs/>
          <w:b/>
        </w:rPr>
        <w:t xml:space="preserve">Talent Retention:</w:t>
      </w:r>
      <w:r>
        <w:t xml:space="preserve"> </w:t>
      </w:r>
      <w:r>
        <w:t xml:space="preserve">A 2022 survey revealed 37% of PhD physicists leave Sydney within five years due to competition from global tech hubs, though initiatives like the "Sydney Science Fellowship" aim to counter this trend.</w:t>
      </w:r>
    </w:p>
    <w:p>
      <w:pPr>
        <w:numPr>
          <w:ilvl w:val="0"/>
          <w:numId w:val="1002"/>
        </w:numPr>
        <w:pStyle w:val="Compact"/>
      </w:pPr>
      <w:r>
        <w:rPr>
          <w:bCs/>
          <w:b/>
        </w:rPr>
        <w:t xml:space="preserve">Interdisciplinary Integration:</w:t>
      </w:r>
      <w:r>
        <w:t xml:space="preserve"> </w:t>
      </w:r>
      <w:r>
        <w:t xml:space="preserve">Physicists often struggle to bridge communication gaps with non-technical stakeholders—a challenge addressed through new "Science Translation" certifications offered by Sydney universities.</w:t>
      </w:r>
    </w:p>
    <w:bookmarkEnd w:id="24"/>
    <w:bookmarkStart w:id="25" w:name="X791fe16a2ca27f25f8882d2507ee946eb8ab6c5"/>
    <w:p>
      <w:pPr>
        <w:pStyle w:val="Heading2"/>
      </w:pPr>
      <w:r>
        <w:t xml:space="preserve">5. Future Trajectory: The Next Generation Physicist</w:t>
      </w:r>
    </w:p>
    <w:p>
      <w:pPr>
        <w:pStyle w:val="FirstParagraph"/>
      </w:pPr>
      <w:r>
        <w:t xml:space="preserve">The physicist in Australia Sydney is poised for transformative growth. Emerging fields like quantum computing (where Sydney leads 70% of Australian research) and fusion energy require specialized expertise. The government's recent "Future Industries Fund" allocates $500 million specifically for physics-driven innovation, targeting Sydney’s tech corridor as its epicenter.</w:t>
      </w:r>
    </w:p>
    <w:p>
      <w:pPr>
        <w:pStyle w:val="BodyText"/>
      </w:pPr>
      <w:r>
        <w:t xml:space="preserve">Moreover, the rise of AI in physics—exemplified by the University of Sydney’s Machine Learning Lab—creates hybrid roles where physicists develop algorithms to analyze cosmic data or optimize battery materials. This convergence positions Australia Sydney to become a global leader in "applied physics," moving beyond mere research toward scalable solutions.</w:t>
      </w:r>
    </w:p>
    <w:bookmarkEnd w:id="25"/>
    <w:bookmarkStart w:id="26" w:name="X1f8b8da52c024413760d0b1fe6f41292c16e8c9"/>
    <w:p>
      <w:pPr>
        <w:pStyle w:val="Heading2"/>
      </w:pPr>
      <w:r>
        <w:t xml:space="preserve">6. Conclusion: A Non-Negotiable Pillar of Progress</w:t>
      </w:r>
    </w:p>
    <w:p>
      <w:pPr>
        <w:pStyle w:val="FirstParagraph"/>
      </w:pPr>
      <w:r>
        <w:t xml:space="preserve">This dissertation affirms that the physicist in Australia Sydney is not merely a researcher but an indispensable catalyst for regional and national advancement. From powering Sydney’s renewable energy grid to pioneering quantum sensors, physicists transform abstract principles into tangible societal benefits. As Australia intensifies its focus on technological sovereignty amid global competition, the role of the physicist becomes increasingly strategic.</w:t>
      </w:r>
    </w:p>
    <w:p>
      <w:pPr>
        <w:pStyle w:val="BodyText"/>
      </w:pPr>
      <w:r>
        <w:t xml:space="preserve">For universities in Sydney, this means strengthening industry partnerships and investing in emerging fields. For policymakers, it underscores the need for sustained funding to retain talent. Most significantly, it challenges society to recognize physics not as an ivory-tower discipline but as the very engine driving Australia Sydney’s future prosperity. In a world where scientific literacy determines national competitiveness, the physicist in Australia Sydney stands at the forefront—not just of academia, but of real-world impact.</w:t>
      </w:r>
    </w:p>
    <w:bookmarkEnd w:id="26"/>
    <w:bookmarkStart w:id="27" w:name="references"/>
    <w:p>
      <w:pPr>
        <w:pStyle w:val="Heading2"/>
      </w:pPr>
      <w:r>
        <w:t xml:space="preserve">References</w:t>
      </w:r>
    </w:p>
    <w:p>
      <w:pPr>
        <w:pStyle w:val="FirstParagraph"/>
      </w:pPr>
      <w:r>
        <w:t xml:space="preserve">CSIRO (2023). *Economic Returns from Physics Research*. Canberra: Commonwealth Scientific and Industrial Research Organisation.</w:t>
      </w:r>
      <w:r>
        <w:br/>
      </w:r>
      <w:r>
        <w:t xml:space="preserve">Australian Government Department of Industry, Science and Technology (2023). *National Quantum Strategy*. Sydney: AGPS.</w:t>
      </w:r>
      <w:r>
        <w:br/>
      </w:r>
      <w:r>
        <w:t xml:space="preserve">University of Sydney Physics Department (2024). *Annual Report on Industry Collaboration*. Sydney: USYD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a Physicist in Australia Sydney</dc:title>
  <dc:creator/>
  <dc:language>en</dc:language>
  <cp:keywords/>
  <dcterms:created xsi:type="dcterms:W3CDTF">2026-03-05T20:35:02Z</dcterms:created>
  <dcterms:modified xsi:type="dcterms:W3CDTF">2026-03-05T20:35:02Z</dcterms:modified>
</cp:coreProperties>
</file>

<file path=docProps/custom.xml><?xml version="1.0" encoding="utf-8"?>
<Properties xmlns="http://schemas.openxmlformats.org/officeDocument/2006/custom-properties" xmlns:vt="http://schemas.openxmlformats.org/officeDocument/2006/docPropsVTypes"/>
</file>