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6" w:name="Xbcaf13aff40719e76cece4719d1b45e7542457b"/>
    <w:p>
      <w:pPr>
        <w:pStyle w:val="Heading1"/>
      </w:pPr>
      <w:r>
        <w:t xml:space="preserve">Dissertation: The Critical Role of the Physicist in Fostering Technological and Sustainable Development within Colombia Medellín</w:t>
      </w:r>
    </w:p>
    <w:p>
      <w:pPr>
        <w:pStyle w:val="FirstParagraph"/>
      </w:pPr>
      <w:r>
        <w:rPr>
          <w:bCs/>
          <w:b/>
        </w:rPr>
        <w:t xml:space="preserve">Abstract:</w:t>
      </w:r>
      <w:r>
        <w:t xml:space="preserve"> </w:t>
      </w:r>
      <w:r>
        <w:t xml:space="preserve">This dissertation examines the pivotal contribution of the physicist in driving scientific innovation, technological advancement, and sustainable urban development specifically within Colombia Medellín. Moving beyond theoretical physics, it analyzes how contemporary physicists in Medellín actively engage with local challenges – from energy transition and environmental monitoring to smart city infrastructure – positioning them as essential catalysts for the city's transformation into a globally recognized hub of innovation within Latin America. This study underscores the unique context of Colombia Medellín as a dynamic laboratory for applied physics, demonstrating that the physicist is not merely an academic figure but a pragmatic agent shaping Medellín's future.</w:t>
      </w:r>
    </w:p>
    <w:bookmarkStart w:id="20" w:name="Xd05f1fc655a4edccdab06688e872fbb9b4ae665"/>
    <w:p>
      <w:pPr>
        <w:pStyle w:val="Heading2"/>
      </w:pPr>
      <w:r>
        <w:t xml:space="preserve">Introduction: Medellín's Ascent and the Physicist's Opportunity</w:t>
      </w:r>
    </w:p>
    <w:p>
      <w:pPr>
        <w:pStyle w:val="FirstParagraph"/>
      </w:pPr>
      <w:r>
        <w:t xml:space="preserve">Colombia Medellín stands as a powerful symbol of urban renewal, evolving from its past challenges to become one of Latin America’s most dynamic and innovative cities. This transformation is deeply intertwined with the strategic application of science and technology. Within this vibrant ecosystem, the role of the physicist has moved beyond traditional research halls into the heart of community development, economic strategy, and environmental stewardship. The dissertation argues that Medellín's journey towards sustainable growth is significantly accelerated by physicists who bridge fundamental knowledge with actionable solutions for local contexts. Understanding how these scientists operate within Colombia Medellín is crucial for replicating this model across the nation and beyond.</w:t>
      </w:r>
    </w:p>
    <w:bookmarkEnd w:id="20"/>
    <w:bookmarkStart w:id="21" w:name="X7d8eed81efd6f986aa01410425b3c8c9d40d537"/>
    <w:p>
      <w:pPr>
        <w:pStyle w:val="Heading2"/>
      </w:pPr>
      <w:r>
        <w:t xml:space="preserve">Physicist in the Colombian Urban Landscape: Beyond Theory</w:t>
      </w:r>
    </w:p>
    <w:p>
      <w:pPr>
        <w:pStyle w:val="FirstParagraph"/>
      </w:pPr>
      <w:r>
        <w:t xml:space="preserve">In Colombia Medellín, the physicist embodies a unique synthesis of theoretical rigor and practical application. Unlike purely academic pursuits elsewhere, physicists here are actively involved in projects addressing Medellín's specific geographical and socio-economic realities. For instance, physicists from institutions like the Universidad de Antioquia (UdeA) and EAFIT University collaborate closely with municipal government agencies on developing sensor networks for air quality monitoring across the city's diverse microclimates – a direct application of environmental physics to public health. Similarly, researchers at the Medellín Institute of Science and Technology (IMCE) utilize computational physics to model complex systems like traffic flow optimization in Medellín’s hilly terrain, directly improving urban mobility for millions of citizens.</w:t>
      </w:r>
    </w:p>
    <w:p>
      <w:pPr>
        <w:pStyle w:val="BodyText"/>
      </w:pPr>
      <w:r>
        <w:t xml:space="preserve">The physicist in Colombia Medellín is also instrumental in advancing renewable energy integration. Projects spearheaded by physicists focus on optimizing solar energy capture for the city's unique topography and developing micro-grid solutions suitable for neighborhoods like Comuna 13, turning theoretical photovoltaic physics into tangible community resilience. This practical engagement highlights a key dissertation finding: the modern physicist in Medellín is inherently solution-oriented, working at the intersection of fundamental science and urgent local needs.</w:t>
      </w:r>
    </w:p>
    <w:bookmarkEnd w:id="21"/>
    <w:bookmarkStart w:id="22" w:name="X5bc07f5915cd4aef6db06c12189988f4a1c9891"/>
    <w:p>
      <w:pPr>
        <w:pStyle w:val="Heading2"/>
      </w:pPr>
      <w:r>
        <w:t xml:space="preserve">Building Capacity: Education and Collaboration as Foundations</w:t>
      </w:r>
    </w:p>
    <w:p>
      <w:pPr>
        <w:pStyle w:val="FirstParagraph"/>
      </w:pPr>
      <w:r>
        <w:t xml:space="preserve">A core pillar underpinning the impact of the physicist in Colombia Medellín is robust scientific education. Universities in Medellín actively cultivate physics talent through specialized programs emphasizing applied physics, data science, and engineering. The dissertation highlights how these programs are designed *for* Medellín – courses on sustainable urban infrastructure physics or materials science for local construction challenges directly equip students to become relevant physicists for the city's future. Furthermore, the collaborative ecosystem is vital: physicists work hand-in-hand with computer scientists from EAFIT, environmental engineers from UdeA, municipal planners, and community organizations. This interdisciplinary approach, fostered within Colombia Medellín's academic and civic fabric, ensures physics solutions are contextually appropriate and community-owned.</w:t>
      </w:r>
    </w:p>
    <w:bookmarkEnd w:id="22"/>
    <w:bookmarkStart w:id="23" w:name="X33d6b7cb383e3216effbf8605a107d3bd088fc4"/>
    <w:p>
      <w:pPr>
        <w:pStyle w:val="Heading2"/>
      </w:pPr>
      <w:r>
        <w:t xml:space="preserve">Global Significance of Local Physics Innovation</w:t>
      </w:r>
    </w:p>
    <w:p>
      <w:pPr>
        <w:pStyle w:val="FirstParagraph"/>
      </w:pPr>
      <w:r>
        <w:t xml:space="preserve">The work of the physicist in Medellín transcends local boundaries. The city has become a benchmark for how applied physics can drive inclusive urban development. Innovations developed by physicists tackling Medellín's challenges – such as low-cost environmental monitoring tools or efficient energy solutions for mountainous cities – are gaining international attention and are being adapted in similar contexts across Latin America and beyond. This positions Colombia Medellín not just as a beneficiary of global physics knowledge, but as an active contributor to the global scientific discourse on sustainable urbanism. The dissertation contends that the specific methodologies and collaborative models emerging from the physicist's work in Medellín offer valuable lessons for other rapidly urbanizing regions worldwide.</w:t>
      </w:r>
    </w:p>
    <w:bookmarkEnd w:id="23"/>
    <w:bookmarkStart w:id="24" w:name="challenges-and-future-trajectory"/>
    <w:p>
      <w:pPr>
        <w:pStyle w:val="Heading2"/>
      </w:pPr>
      <w:r>
        <w:t xml:space="preserve">Challenges and Future Trajectory</w:t>
      </w:r>
    </w:p>
    <w:p>
      <w:pPr>
        <w:pStyle w:val="FirstParagraph"/>
      </w:pPr>
      <w:r>
        <w:t xml:space="preserve">Despite significant progress, challenges remain for the physicist in Colombia Medellín. Securing sustained funding for long-term applied research, fostering deeper integration between academia and industry beyond pilot projects, and ensuring equitable access to advanced physics-driven solutions across all socioeconomic groups in Medellín are critical areas requiring focused effort. The dissertation proposes that future success hinges on strengthening these connections: creating more dedicated innovation hubs within the city where physicists can collaborate directly with local businesses on R&amp;D, expanding public science engagement programs to demystify physics for all citizens of Colombia Medellín, and developing stronger policy frameworks that actively incentivize physics-based solutions for municipal challenges.</w:t>
      </w:r>
    </w:p>
    <w:bookmarkEnd w:id="24"/>
    <w:bookmarkStart w:id="25" w:name="Xcc79fbf5b34bbde4a13cff77baf3e68264f0f88"/>
    <w:p>
      <w:pPr>
        <w:pStyle w:val="Heading2"/>
      </w:pPr>
      <w:r>
        <w:t xml:space="preserve">Conclusion: The Physicist as Architect of Medellín's Future</w:t>
      </w:r>
    </w:p>
    <w:p>
      <w:pPr>
        <w:pStyle w:val="FirstParagraph"/>
      </w:pPr>
      <w:r>
        <w:t xml:space="preserve">This dissertation affirms that the physicist is an indispensable force in Colombia Medellín’s ongoing narrative of renewal and innovation. Far from being confined to laboratories, these scientists are actively shaping the city's physical infrastructure, environmental health, technological landscape, and socio-economic trajectory. Their work exemplifies how fundamental physics principles can be harnessed to address complex urban realities with tangible benefits for citizens. As Colombia Medellín continues its ascent as a model of sustainable development in the 21st century, the contributions of its physicists will remain central to that success story. The future of Colombia Medellín is being designed, not just by architects and engineers alone, but profoundly by the dedicated Physicist who translates the laws of nature into solutions for a thriving city. This dissertation provides evidence that investing in physics education and applied research within Colombia Medellín is not merely an academic choice, but a strategic imperative for sustainable urban prosperity.</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Physicists in Advancing Scientific Innovation in Colombia Medellín</dc:title>
  <dc:creator/>
  <dc:language>en</dc:language>
  <cp:keywords/>
  <dcterms:created xsi:type="dcterms:W3CDTF">2026-04-30T06:45:43Z</dcterms:created>
  <dcterms:modified xsi:type="dcterms:W3CDTF">2026-04-30T06:45:43Z</dcterms:modified>
</cp:coreProperties>
</file>

<file path=docProps/custom.xml><?xml version="1.0" encoding="utf-8"?>
<Properties xmlns="http://schemas.openxmlformats.org/officeDocument/2006/custom-properties" xmlns:vt="http://schemas.openxmlformats.org/officeDocument/2006/docPropsVTypes"/>
</file>