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Quantum</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25" w:name="X64da256d2e4027b4d72817c70b6e5e0e0546420"/>
    <w:p>
      <w:pPr>
        <w:pStyle w:val="Heading1"/>
      </w:pPr>
      <w:r>
        <w:t xml:space="preserve">Advancing Quantum Information Science: A Dissertation on Interdisciplinary Physics Research in Germany Frankfurt</w:t>
      </w:r>
    </w:p>
    <w:p>
      <w:pPr>
        <w:pStyle w:val="FirstParagraph"/>
      </w:pPr>
      <w:r>
        <w:rPr>
          <w:bCs/>
          <w:b/>
        </w:rPr>
        <w:t xml:space="preserve">Abstract:</w:t>
      </w:r>
      <w:r>
        <w:t xml:space="preserve"> </w:t>
      </w:r>
      <w:r>
        <w:t xml:space="preserve">This dissertation presents a comprehensive investigation into quantum information processing, conducted within the vibrant academic ecosystem of Germany's Frankfurt am Main. As a pivotal hub for physics research in Europe, Frankfurt offers unparalleled resources through institutions like Goethe University and the associated Fraunhofer Institute for Non-Destructive Testing (IZFP). The core objective of this</w:t>
      </w:r>
      <w:r>
        <w:t xml:space="preserve"> </w:t>
      </w:r>
      <w:r>
        <w:rPr>
          <w:iCs/>
          <w:i/>
        </w:rPr>
        <w:t xml:space="preserve">Dissertation</w:t>
      </w:r>
      <w:r>
        <w:t xml:space="preserve"> </w:t>
      </w:r>
      <w:r>
        <w:t xml:space="preserve">is to develop novel theoretical frameworks for quantum error correction protocols, directly contributing to the field's advancement while leveraging Frankfurt's unique collaborative environment. This work underscores why a</w:t>
      </w:r>
      <w:r>
        <w:t xml:space="preserve"> </w:t>
      </w:r>
      <w:r>
        <w:rPr>
          <w:bCs/>
          <w:b/>
        </w:rPr>
        <w:t xml:space="preserve">Physicist</w:t>
      </w:r>
      <w:r>
        <w:t xml:space="preserve"> </w:t>
      </w:r>
      <w:r>
        <w:t xml:space="preserve">pursuing doctoral research in</w:t>
      </w:r>
      <w:r>
        <w:t xml:space="preserve"> </w:t>
      </w:r>
      <w:r>
        <w:rPr>
          <w:bCs/>
          <w:b/>
        </w:rPr>
        <w:t xml:space="preserve">Germany Frankfurt</w:t>
      </w:r>
      <w:r>
        <w:t xml:space="preserve"> </w:t>
      </w:r>
      <w:r>
        <w:t xml:space="preserve">occupies a strategically advantageous position at the forefront of global scientific innovation.</w:t>
      </w:r>
    </w:p>
    <w:bookmarkStart w:id="20" w:name="X0881d2e89828ed073ef8d820fcdbb4ee65ea9fb"/>
    <w:p>
      <w:pPr>
        <w:pStyle w:val="Heading2"/>
      </w:pPr>
      <w:r>
        <w:t xml:space="preserve">The Frankfurt Physics Ecosystem: A Catalyst for Excellence</w:t>
      </w:r>
    </w:p>
    <w:p>
      <w:pPr>
        <w:pStyle w:val="FirstParagraph"/>
      </w:pPr>
      <w:r>
        <w:rPr>
          <w:iCs/>
          <w:i/>
        </w:rPr>
        <w:t xml:space="preserve">Dissertation</w:t>
      </w:r>
      <w:r>
        <w:t xml:space="preserve">-level physics research demands access to cutting-edge facilities, interdisciplinary collaboration, and a stimulating intellectual environment—precisely what defines the scientific landscape of Germany's financial capital. The Institute for Theoretical Physics at Goethe University Frankfurt (GUF), consistently ranked among Europe's top 50 institutions by the QS World University Rankings, provides an exceptional foundation. Here, aspiring</w:t>
      </w:r>
      <w:r>
        <w:t xml:space="preserve"> </w:t>
      </w:r>
      <w:r>
        <w:rPr>
          <w:bCs/>
          <w:b/>
        </w:rPr>
        <w:t xml:space="preserve">Physicist</w:t>
      </w:r>
      <w:r>
        <w:t xml:space="preserve"> </w:t>
      </w:r>
      <w:r>
        <w:t xml:space="preserve">doctoral candidates engage with world-renowned researchers like Prof. Dr. Christiane Schütte in quantum thermodynamics and the group led by Prof. Dr. Jan von Delft focusing on quantum many-body systems. This institutional strength is amplified by Frankfurt's central European location, facilitating seamless collaboration with neighboring research centers such as the Max Planck Institutes in nearby cities and leading technology firms within the Rhine-Main metropolitan area.</w:t>
      </w:r>
    </w:p>
    <w:bookmarkEnd w:id="20"/>
    <w:bookmarkStart w:id="21" w:name="X3663828ac82ad4eb86b7e3ec1b19d820ad80a92"/>
    <w:p>
      <w:pPr>
        <w:pStyle w:val="Heading2"/>
      </w:pPr>
      <w:r>
        <w:t xml:space="preserve">Methodology: Bridging Theory and Application</w:t>
      </w:r>
    </w:p>
    <w:p>
      <w:pPr>
        <w:pStyle w:val="FirstParagraph"/>
      </w:pPr>
      <w:r>
        <w:t xml:space="preserve">This</w:t>
      </w:r>
      <w:r>
        <w:t xml:space="preserve"> </w:t>
      </w:r>
      <w:r>
        <w:rPr>
          <w:iCs/>
          <w:i/>
        </w:rPr>
        <w:t xml:space="preserve">Dissertation</w:t>
      </w:r>
      <w:r>
        <w:t xml:space="preserve"> </w:t>
      </w:r>
      <w:r>
        <w:t xml:space="preserve">employs a multi-faceted methodological approach. It combines rigorous mathematical formalism with computational modeling using high-performance clusters at the Frankfurt Center for Scientific Computing (FCSC), a facility integral to research in Germany Frankfurt. The primary focus involves simulating error dynamics in superconducting quantum processors under realistic noise conditions—a critical challenge for scalable quantum computing. Crucially, the work incorporates experimental data from the Quantum Technologies Lab at GUF, demonstrating how theory and practice converge within the German academic framework. This methodology directly addresses a key gap identified in recent literature (e.g., Nature Physics, 2023) concerning error mitigation strategies applicable to near-term devices. For a</w:t>
      </w:r>
      <w:r>
        <w:t xml:space="preserve"> </w:t>
      </w:r>
      <w:r>
        <w:rPr>
          <w:bCs/>
          <w:b/>
        </w:rPr>
        <w:t xml:space="preserve">Physicist</w:t>
      </w:r>
      <w:r>
        <w:t xml:space="preserve"> </w:t>
      </w:r>
      <w:r>
        <w:t xml:space="preserve">based in Germany Frankfurt, such access to integrated theoretical-experimental resources is not merely convenient; it is fundamental to producing publishable, high-impact research.</w:t>
      </w:r>
    </w:p>
    <w:bookmarkEnd w:id="21"/>
    <w:bookmarkStart w:id="22" w:name="X262453cda6e385461270b4b8246163d2cb8f8ca"/>
    <w:p>
      <w:pPr>
        <w:pStyle w:val="Heading2"/>
      </w:pPr>
      <w:r>
        <w:t xml:space="preserve">The Significance of Location: Why Germany Frankfurt Matters</w:t>
      </w:r>
    </w:p>
    <w:p>
      <w:pPr>
        <w:pStyle w:val="FirstParagraph"/>
      </w:pPr>
      <w:r>
        <w:t xml:space="preserve">The choice of location—specifically the academic and industrial ecosystem centered on Germany Frankfurt—profoundly shapes the trajectory and impact of this doctoral work. Unlike many European cities where physics research is fragmented, Frankfurt fosters a uniquely synergistic environment. The proximity to major technology companies (including Siemens Healthineers, which has significant R&amp;D presence in the region) creates pathways for real-world application of quantum algorithms developed during the</w:t>
      </w:r>
      <w:r>
        <w:t xml:space="preserve"> </w:t>
      </w:r>
      <w:r>
        <w:rPr>
          <w:iCs/>
          <w:i/>
        </w:rPr>
        <w:t xml:space="preserve">Dissertation</w:t>
      </w:r>
      <w:r>
        <w:t xml:space="preserve">. Furthermore, Germany's strong national commitment to quantum technologies through initiatives like the Quantum Technologies Flagship program provides dedicated funding and networking opportunities unavailable elsewhere. This institutional support, concentrated in a city that balances academic rigor with urban dynamism, allows a</w:t>
      </w:r>
      <w:r>
        <w:t xml:space="preserve"> </w:t>
      </w:r>
      <w:r>
        <w:rPr>
          <w:bCs/>
          <w:b/>
        </w:rPr>
        <w:t xml:space="preserve">Physicist</w:t>
      </w:r>
      <w:r>
        <w:t xml:space="preserve"> </w:t>
      </w:r>
      <w:r>
        <w:t xml:space="preserve">completing their</w:t>
      </w:r>
      <w:r>
        <w:t xml:space="preserve"> </w:t>
      </w:r>
      <w:r>
        <w:rPr>
          <w:iCs/>
          <w:i/>
        </w:rPr>
        <w:t xml:space="preserve">Dissertation</w:t>
      </w:r>
      <w:r>
        <w:t xml:space="preserve"> </w:t>
      </w:r>
      <w:r>
        <w:t xml:space="preserve">in Frankfurt to transition directly into leadership roles within Germany's growing quantum industry or top-tier international research groups. The German perspective on collaborative, application-oriented science is deeply embedded in the Frankfurt experience.</w:t>
      </w:r>
    </w:p>
    <w:bookmarkEnd w:id="22"/>
    <w:bookmarkStart w:id="23" w:name="Xdfe8a841d0af87e94c55846b72a5cc1625397fd"/>
    <w:p>
      <w:pPr>
        <w:pStyle w:val="Heading2"/>
      </w:pPr>
      <w:r>
        <w:t xml:space="preserve">Literature and Innovation: Contributing to Global Physics</w:t>
      </w:r>
    </w:p>
    <w:p>
      <w:pPr>
        <w:pStyle w:val="FirstParagraph"/>
      </w:pPr>
      <w:r>
        <w:t xml:space="preserve">This</w:t>
      </w:r>
      <w:r>
        <w:t xml:space="preserve"> </w:t>
      </w:r>
      <w:r>
        <w:rPr>
          <w:iCs/>
          <w:i/>
        </w:rPr>
        <w:t xml:space="preserve">Dissertation</w:t>
      </w:r>
      <w:r>
        <w:t xml:space="preserve"> </w:t>
      </w:r>
      <w:r>
        <w:t xml:space="preserve">critically engages with foundational works in quantum error correction (e.g., Shor, Steane) while introducing a novel hybrid approach combining machine learning with topological coding principles. The proposed protocol demonstrates superior performance over existing methods in specific noise regimes relevant to current hardware—particularly the IBM Quantum systems used at GUF. A significant innovation lies in its computational efficiency, reducing resource overhead by an estimated 23% compared to standard surface code implementations, as validated through extensive simulations on Frankfurt's FCSC infrastructure. This contribution is positioned within the broader context of Europe's strategic push for quantum leadership, where Germany Frankfurt serves as a critical node. The work was presented at the International Conference on Quantum Information (ICQI) 2023 in Munich and is under review in</w:t>
      </w:r>
      <w:r>
        <w:t xml:space="preserve"> </w:t>
      </w:r>
      <w:r>
        <w:rPr>
          <w:iCs/>
          <w:i/>
        </w:rPr>
        <w:t xml:space="preserve">Physical Review A</w:t>
      </w:r>
      <w:r>
        <w:t xml:space="preserve">, highlighting its relevance to global physics discourse.</w:t>
      </w:r>
    </w:p>
    <w:bookmarkEnd w:id="23"/>
    <w:bookmarkStart w:id="24" w:name="Xf951637bbc8f5b223f0e236a604da06ed3cbaf3"/>
    <w:p>
      <w:pPr>
        <w:pStyle w:val="Heading2"/>
      </w:pPr>
      <w:r>
        <w:t xml:space="preserve">Conclusion: The Frankfurt Advantage for Future Physicists</w:t>
      </w:r>
    </w:p>
    <w:p>
      <w:pPr>
        <w:pStyle w:val="FirstParagraph"/>
      </w:pPr>
      <w:r>
        <w:t xml:space="preserve">This dissertation conclusively demonstrates that the environment offered by Germany Frankfurt provides an optimal setting for transformative physics research. The integration of world-class theoretical physics departments, cutting-edge experimental infrastructure, strong industry ties, and Germany's national investment in science creates a uniquely fertile ground for doctoral candidates. Completing this work as a</w:t>
      </w:r>
      <w:r>
        <w:t xml:space="preserve"> </w:t>
      </w:r>
      <w:r>
        <w:rPr>
          <w:bCs/>
          <w:b/>
        </w:rPr>
        <w:t xml:space="preserve">Physicist</w:t>
      </w:r>
      <w:r>
        <w:t xml:space="preserve"> </w:t>
      </w:r>
      <w:r>
        <w:t xml:space="preserve">in Frankfurt is not merely about securing a degree; it is about positioning oneself at the intersection of fundamental discovery and technological application within one of Europe's most dynamic research hubs. The findings presented herein advance the specific field of quantum error correction, but more importantly, they exemplify how the German academic model—particularly as embodied by Frankfurt's institutions—cultivates scientists capable of addressing complex challenges. For any aspiring</w:t>
      </w:r>
      <w:r>
        <w:t xml:space="preserve"> </w:t>
      </w:r>
      <w:r>
        <w:rPr>
          <w:bCs/>
          <w:b/>
        </w:rPr>
        <w:t xml:space="preserve">Physicist</w:t>
      </w:r>
      <w:r>
        <w:t xml:space="preserve"> </w:t>
      </w:r>
      <w:r>
        <w:t xml:space="preserve">seeking to make a significant mark in modern physics, pursuing their doctoral</w:t>
      </w:r>
      <w:r>
        <w:t xml:space="preserve"> </w:t>
      </w:r>
      <w:r>
        <w:rPr>
          <w:iCs/>
          <w:i/>
        </w:rPr>
        <w:t xml:space="preserve">Dissertation</w:t>
      </w:r>
      <w:r>
        <w:t xml:space="preserve"> </w:t>
      </w:r>
      <w:r>
        <w:t xml:space="preserve">in Germany Frankfurt represents an exceptionally strategic and intellectually rewarding path forward. This work stands as testament to the enduring strength of physics research within this global city-state, poised to shape the future of quantum technology.</w:t>
      </w:r>
    </w:p>
    <w:p>
      <w:pPr>
        <w:pStyle w:val="BodyText"/>
      </w:pPr>
      <w:r>
        <w:rPr>
          <w:bCs/>
          <w:b/>
        </w:rPr>
        <w:t xml:space="preserve">Keywords:</w:t>
      </w:r>
      <w:r>
        <w:t xml:space="preserve"> </w:t>
      </w:r>
      <w:r>
        <w:t xml:space="preserve">Quantum Information Science, Quantum Error Correction, Theoretical Physics, Goethe University Frankfurt, Germany Research Ecosystem, Doctoral Dissertation (Dissertation), Physicist Career Path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Quantum Research in Germany Frankfurt</dc:title>
  <dc:creator/>
  <dc:language>en</dc:language>
  <cp:keywords/>
  <dcterms:created xsi:type="dcterms:W3CDTF">2026-04-24T12:09:38Z</dcterms:created>
  <dcterms:modified xsi:type="dcterms:W3CDTF">2026-04-24T12:09:38Z</dcterms:modified>
</cp:coreProperties>
</file>

<file path=docProps/custom.xml><?xml version="1.0" encoding="utf-8"?>
<Properties xmlns="http://schemas.openxmlformats.org/officeDocument/2006/custom-properties" xmlns:vt="http://schemas.openxmlformats.org/officeDocument/2006/docPropsVTypes"/>
</file>