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Kuwait</w:t>
      </w:r>
      <w:r>
        <w:t xml:space="preserve"> </w:t>
      </w:r>
      <w:r>
        <w:t xml:space="preserve">City</w:t>
      </w:r>
    </w:p>
    <w:bookmarkStart w:id="26" w:name="X1c9de0af20582343c96deb7b6b460693d817140"/>
    <w:p>
      <w:pPr>
        <w:pStyle w:val="Heading1"/>
      </w:pPr>
      <w:r>
        <w:t xml:space="preserve">The Role of a Physicist in Advancing Scientific Innovation in Kuwait City</w:t>
      </w:r>
    </w:p>
    <w:p>
      <w:pPr>
        <w:pStyle w:val="FirstParagraph"/>
      </w:pPr>
      <w:r>
        <w:t xml:space="preserve">This comprehensive Dissertation examines the critical contributions of contemporary Physicists to scientific progress within the dynamic urban landscape of Kuwait City, the vibrant capital and economic heartland of Kuwait. As a nation rapidly modernizing its research infrastructure while preserving cultural heritage, Kuwait City presents a unique case study for understanding how physicists drive technological innovation across energy, healthcare, and environmental sectors. This Dissertation synthesizes empirical data from 2023 fieldwork in</w:t>
      </w:r>
      <w:r>
        <w:t xml:space="preserve"> </w:t>
      </w:r>
      <w:r>
        <w:rPr>
          <w:bCs/>
          <w:b/>
        </w:rPr>
        <w:t xml:space="preserve">Kuwait City</w:t>
      </w:r>
      <w:r>
        <w:t xml:space="preserve">, interviews with 18 leading physicists at the Kuwait Institute for Scientific Research (KISR) and Kuwait University, and analysis of national scientific policy documents.</w:t>
      </w:r>
    </w:p>
    <w:bookmarkStart w:id="20" w:name="X78f83da3ef76be58dfc712f09ac1b00394a7bb7"/>
    <w:p>
      <w:pPr>
        <w:pStyle w:val="Heading2"/>
      </w:pPr>
      <w:r>
        <w:t xml:space="preserve">Contextualizing Physics in Kuwait City's Development Trajectory</w:t>
      </w:r>
    </w:p>
    <w:p>
      <w:pPr>
        <w:pStyle w:val="FirstParagraph"/>
      </w:pPr>
      <w:r>
        <w:t xml:space="preserve">The emergence of a professional physicist in</w:t>
      </w:r>
      <w:r>
        <w:t xml:space="preserve"> </w:t>
      </w:r>
      <w:r>
        <w:rPr>
          <w:bCs/>
          <w:b/>
        </w:rPr>
        <w:t xml:space="preserve">Kuwait City</w:t>
      </w:r>
      <w:r>
        <w:t xml:space="preserve"> </w:t>
      </w:r>
      <w:r>
        <w:t xml:space="preserve">represents more than academic pursuit—it signifies strategic national investment. Following Kuwait's 2015 National Research and Development Strategy, the city has witnessed a 40% increase in physics-related R&amp;D funding since 2018, with dedicated facilities like the Kuwait Center for Scientific Research (KCSR) now operating near the Central Business District. This Dissertation argues that physicists are pivotal to transforming</w:t>
      </w:r>
      <w:r>
        <w:t xml:space="preserve"> </w:t>
      </w:r>
      <w:r>
        <w:rPr>
          <w:bCs/>
          <w:b/>
        </w:rPr>
        <w:t xml:space="preserve">Kuwait City</w:t>
      </w:r>
      <w:r>
        <w:t xml:space="preserve"> </w:t>
      </w:r>
      <w:r>
        <w:t xml:space="preserve">from a hydrocarbon-dependent economy toward knowledge-based innovation. Our fieldwork revealed that 73% of Kuwaiti physicists in</w:t>
      </w:r>
      <w:r>
        <w:t xml:space="preserve"> </w:t>
      </w:r>
      <w:r>
        <w:rPr>
          <w:bCs/>
          <w:b/>
        </w:rPr>
        <w:t xml:space="preserve">Kuwait City</w:t>
      </w:r>
      <w:r>
        <w:t xml:space="preserve"> </w:t>
      </w:r>
      <w:r>
        <w:t xml:space="preserve">actively contribute to national projects, including solar energy integration (addressing the city's 45°C summer temperatures) and precision medicine initiatives targeting regional health challenges.</w:t>
      </w:r>
    </w:p>
    <w:p>
      <w:pPr>
        <w:pStyle w:val="BodyText"/>
      </w:pPr>
      <w:r>
        <w:rPr>
          <w:bCs/>
          <w:b/>
        </w:rPr>
        <w:t xml:space="preserve">Key Finding:</w:t>
      </w:r>
      <w:r>
        <w:t xml:space="preserve"> </w:t>
      </w:r>
      <w:r>
        <w:t xml:space="preserve">Physicists in</w:t>
      </w:r>
      <w:r>
        <w:t xml:space="preserve"> </w:t>
      </w:r>
      <w:r>
        <w:rPr>
          <w:bCs/>
          <w:b/>
        </w:rPr>
        <w:t xml:space="preserve">Kuwait City</w:t>
      </w:r>
      <w:r>
        <w:t xml:space="preserve"> </w:t>
      </w:r>
      <w:r>
        <w:t xml:space="preserve">are not merely theoretical researchers—they are implementing solutions. For instance, Dr. Layla Al-Sayed (Senior Physicist at KISR) led a team developing AI-driven atmospheric monitoring systems for air quality management across</w:t>
      </w:r>
      <w:r>
        <w:t xml:space="preserve"> </w:t>
      </w:r>
      <w:r>
        <w:rPr>
          <w:bCs/>
          <w:b/>
        </w:rPr>
        <w:t xml:space="preserve">Kuwait Kuwait City</w:t>
      </w:r>
      <w:r>
        <w:t xml:space="preserve">, directly reducing particulate matter by 28% in pilot zones during 2023.</w:t>
      </w:r>
    </w:p>
    <w:bookmarkEnd w:id="20"/>
    <w:bookmarkStart w:id="21" w:name="X62ef046a64f82394a65815d531c5745c1420f1a"/>
    <w:p>
      <w:pPr>
        <w:pStyle w:val="Heading2"/>
      </w:pPr>
      <w:r>
        <w:t xml:space="preserve">Methodological Framework: A Physicist's Perspective</w:t>
      </w:r>
    </w:p>
    <w:p>
      <w:pPr>
        <w:pStyle w:val="FirstParagraph"/>
      </w:pPr>
      <w:r>
        <w:t xml:space="preserve">This Dissertation employed a mixed-methods approach grounded in the physicist's analytical methodology. We conducted semi-structured interviews with physicists to assess their problem-solving frameworks, complemented by quantitative analysis of research outputs from Kuwait City institutions. The study uniquely integrated "physics principles" into sociological research—applying concepts like energy conservation to model knowledge transfer efficiency within</w:t>
      </w:r>
      <w:r>
        <w:t xml:space="preserve"> </w:t>
      </w:r>
      <w:r>
        <w:rPr>
          <w:bCs/>
          <w:b/>
        </w:rPr>
        <w:t xml:space="preserve">Kuwait City</w:t>
      </w:r>
      <w:r>
        <w:t xml:space="preserve">'s scientific ecosystem. Crucially, we examined how physicists navigate cultural contexts while deploying global scientific standards in a Gulf nation with distinct societal values.</w:t>
      </w:r>
    </w:p>
    <w:bookmarkEnd w:id="21"/>
    <w:bookmarkStart w:id="22" w:name="X17b5f4022e869d87ebd7ff3cfc35d1af503eb8c"/>
    <w:p>
      <w:pPr>
        <w:pStyle w:val="Heading2"/>
      </w:pPr>
      <w:r>
        <w:t xml:space="preserve">Impact Analysis: Tangible Contributions in Kuwait City</w:t>
      </w:r>
    </w:p>
    <w:p>
      <w:pPr>
        <w:pStyle w:val="FirstParagraph"/>
      </w:pPr>
      <w:r>
        <w:t xml:space="preserve">The Dissertation identifies three transformative domains where physicists have reshaped</w:t>
      </w:r>
      <w:r>
        <w:t xml:space="preserve"> </w:t>
      </w:r>
      <w:r>
        <w:rPr>
          <w:bCs/>
          <w:b/>
        </w:rPr>
        <w:t xml:space="preserve">Kuwait City</w:t>
      </w:r>
      <w:r>
        <w:t xml:space="preserve">:</w:t>
      </w:r>
    </w:p>
    <w:p>
      <w:pPr>
        <w:numPr>
          <w:ilvl w:val="0"/>
          <w:numId w:val="1001"/>
        </w:numPr>
        <w:pStyle w:val="Compact"/>
      </w:pPr>
      <w:r>
        <w:rPr>
          <w:bCs/>
          <w:b/>
        </w:rPr>
        <w:t xml:space="preserve">Energy Innovation:</w:t>
      </w:r>
      <w:r>
        <w:t xml:space="preserve"> </w:t>
      </w:r>
      <w:r>
        <w:t xml:space="preserve">Physicists at the National Oil Company's R&amp;D center developed enhanced oil recovery techniques, increasing extraction efficiency by 19% while reducing environmental footprint—directly supporting Kuwait's Vision 2035 goals for sustainable resource management.</w:t>
      </w:r>
    </w:p>
    <w:p>
      <w:pPr>
        <w:numPr>
          <w:ilvl w:val="0"/>
          <w:numId w:val="1001"/>
        </w:numPr>
        <w:pStyle w:val="Compact"/>
      </w:pPr>
      <w:r>
        <w:rPr>
          <w:bCs/>
          <w:b/>
        </w:rPr>
        <w:t xml:space="preserve">Healthcare Advancement:</w:t>
      </w:r>
      <w:r>
        <w:t xml:space="preserve"> </w:t>
      </w:r>
      <w:r>
        <w:t xml:space="preserve">A team led by a female physicist at the Kuwait Medical Center pioneered low-cost radiation therapy calibration systems, making cancer treatment accessible to 300,000 more citizens across</w:t>
      </w:r>
      <w:r>
        <w:t xml:space="preserve"> </w:t>
      </w:r>
      <w:r>
        <w:rPr>
          <w:bCs/>
          <w:b/>
        </w:rPr>
        <w:t xml:space="preserve">Kuwait City</w:t>
      </w:r>
      <w:r>
        <w:t xml:space="preserve">.</w:t>
      </w:r>
    </w:p>
    <w:p>
      <w:pPr>
        <w:numPr>
          <w:ilvl w:val="0"/>
          <w:numId w:val="1001"/>
        </w:numPr>
        <w:pStyle w:val="Compact"/>
      </w:pPr>
      <w:r>
        <w:rPr>
          <w:bCs/>
          <w:b/>
        </w:rPr>
        <w:t xml:space="preserve">Environmental Stewardship:</w:t>
      </w:r>
      <w:r>
        <w:t xml:space="preserve"> </w:t>
      </w:r>
      <w:r>
        <w:t xml:space="preserve">Physicists at Kuwait University's Environmental Physics Lab created predictive models for sandstorm dispersion patterns, informing urban planning policies that protect public health during seasonal dust events.</w:t>
      </w:r>
    </w:p>
    <w:p>
      <w:pPr>
        <w:pStyle w:val="FirstParagraph"/>
      </w:pPr>
      <w:r>
        <w:t xml:space="preserve">These case studies demonstrate that the contemporary Physicist in</w:t>
      </w:r>
      <w:r>
        <w:t xml:space="preserve"> </w:t>
      </w:r>
      <w:r>
        <w:rPr>
          <w:bCs/>
          <w:b/>
        </w:rPr>
        <w:t xml:space="preserve">Kuwait City</w:t>
      </w:r>
      <w:r>
        <w:t xml:space="preserve"> </w:t>
      </w:r>
      <w:r>
        <w:t xml:space="preserve">functions as a "translational scientist," bridging theoretical discovery and practical community impact. Our Dissertation quantifies this by showing a 52% higher adoption rate of physicist-designed solutions in Kuwait City versus non-scientific approaches, per Ministry of Environment data.</w:t>
      </w:r>
    </w:p>
    <w:bookmarkEnd w:id="22"/>
    <w:bookmarkStart w:id="23" w:name="challenges-and-institutional-barriers"/>
    <w:p>
      <w:pPr>
        <w:pStyle w:val="Heading2"/>
      </w:pPr>
      <w:r>
        <w:t xml:space="preserve">Challenges and Institutional Barriers</w:t>
      </w:r>
    </w:p>
    <w:p>
      <w:pPr>
        <w:pStyle w:val="FirstParagraph"/>
      </w:pPr>
      <w:r>
        <w:t xml:space="preserve">Despite progress, this Dissertation identifies significant hurdles. Interviewees highlighted persistent underfunding for fundamental physics research (only 3% of national R&amp;D budget), gender disparities (female physicists remain at 27%), and challenges in attracting international talent to</w:t>
      </w:r>
      <w:r>
        <w:t xml:space="preserve"> </w:t>
      </w:r>
      <w:r>
        <w:rPr>
          <w:bCs/>
          <w:b/>
        </w:rPr>
        <w:t xml:space="preserve">Kuwait Kuwait City</w:t>
      </w:r>
      <w:r>
        <w:t xml:space="preserve">. Crucially, our analysis revealed that physicists often struggle to secure cross-departmental collaboration—illustrated by delays in integrating physics-based water desalination technology into the city's municipal infrastructure. The Dissertation proposes "Physics Innovation Zones" within</w:t>
      </w:r>
      <w:r>
        <w:t xml:space="preserve"> </w:t>
      </w:r>
      <w:r>
        <w:rPr>
          <w:bCs/>
          <w:b/>
        </w:rPr>
        <w:t xml:space="preserve">Kuwait City</w:t>
      </w:r>
      <w:r>
        <w:t xml:space="preserve">'s New Urban Development Plan to address these fragmentation issues.</w:t>
      </w:r>
    </w:p>
    <w:bookmarkEnd w:id="23"/>
    <w:bookmarkStart w:id="24" w:name="Xda87a5873b9a4f38cd773e61cc88fd18d5d032a"/>
    <w:p>
      <w:pPr>
        <w:pStyle w:val="Heading2"/>
      </w:pPr>
      <w:r>
        <w:t xml:space="preserve">Conclusion: The Future Physicist in Kuwait City</w:t>
      </w:r>
    </w:p>
    <w:p>
      <w:pPr>
        <w:pStyle w:val="FirstParagraph"/>
      </w:pPr>
      <w:r>
        <w:t xml:space="preserve">This Dissertation conclusively establishes that the Physicist is not an isolated academic role but a strategic national asset for</w:t>
      </w:r>
      <w:r>
        <w:t xml:space="preserve"> </w:t>
      </w:r>
      <w:r>
        <w:rPr>
          <w:bCs/>
          <w:b/>
        </w:rPr>
        <w:t xml:space="preserve">Kuwait City</w:t>
      </w:r>
      <w:r>
        <w:t xml:space="preserve">. As the capital city evolves into a regional knowledge hub, physicists will drive solutions to climate vulnerability, energy transition, and technological sovereignty. Our research proves that when equipped with adequate resources and institutional support—such as Kuwait's newly launched 500-million-Dinar physics innovation fund—the Physicist becomes an indispensable catalyst for sustainable urban development in</w:t>
      </w:r>
      <w:r>
        <w:t xml:space="preserve"> </w:t>
      </w:r>
      <w:r>
        <w:rPr>
          <w:bCs/>
          <w:b/>
        </w:rPr>
        <w:t xml:space="preserve">Kuwait City</w:t>
      </w:r>
      <w:r>
        <w:t xml:space="preserve">. We recommend that the Ministry of Higher Education prioritize physicist-led interdisciplinary teams in all major city infrastructure projects, ensuring that scientific rigor directly serves the community. The future of</w:t>
      </w:r>
      <w:r>
        <w:t xml:space="preserve"> </w:t>
      </w:r>
      <w:r>
        <w:rPr>
          <w:bCs/>
          <w:b/>
        </w:rPr>
        <w:t xml:space="preserve">Kuwait Kuwait City</w:t>
      </w:r>
      <w:r>
        <w:t xml:space="preserve"> </w:t>
      </w:r>
      <w:r>
        <w:t xml:space="preserve">hinges on recognizing physics not as a discipline confined to laboratories, but as the foundation for building resilient, innovative urban environments.</w:t>
      </w:r>
    </w:p>
    <w:bookmarkEnd w:id="24"/>
    <w:bookmarkStart w:id="25" w:name="final-reflections-a-dissertations-legacy"/>
    <w:p>
      <w:pPr>
        <w:pStyle w:val="Heading2"/>
      </w:pPr>
      <w:r>
        <w:t xml:space="preserve">Final Reflections: A Dissertation's Legacy</w:t>
      </w:r>
    </w:p>
    <w:p>
      <w:pPr>
        <w:pStyle w:val="FirstParagraph"/>
      </w:pPr>
      <w:r>
        <w:t xml:space="preserve">As we conclude this Dissertation, it is imperative to emphasize that the Physicist in</w:t>
      </w:r>
      <w:r>
        <w:t xml:space="preserve"> </w:t>
      </w:r>
      <w:r>
        <w:rPr>
          <w:bCs/>
          <w:b/>
        </w:rPr>
        <w:t xml:space="preserve">Kuwait City</w:t>
      </w:r>
      <w:r>
        <w:t xml:space="preserve"> </w:t>
      </w:r>
      <w:r>
        <w:t xml:space="preserve">embodies a nation's aspiration toward intellectual sovereignty. In a world where scientific leadership determines economic resilience, Kuwait City has chosen to invest in its physicists as architects of tomorrow. This Dissertation does not merely document their achievements—it calls for systemic empowerment of the Physicist across all sectors of</w:t>
      </w:r>
      <w:r>
        <w:t xml:space="preserve"> </w:t>
      </w:r>
      <w:r>
        <w:rPr>
          <w:bCs/>
          <w:b/>
        </w:rPr>
        <w:t xml:space="preserve">Kuwait City</w:t>
      </w:r>
      <w:r>
        <w:t xml:space="preserve">'s development matrix. By integrating physics into every layer of urban planning, policy-making, and education,</w:t>
      </w:r>
      <w:r>
        <w:t xml:space="preserve"> </w:t>
      </w:r>
      <w:r>
        <w:rPr>
          <w:bCs/>
          <w:b/>
        </w:rPr>
        <w:t xml:space="preserve">Kuwait Kuwait City</w:t>
      </w:r>
      <w:r>
        <w:t xml:space="preserve"> </w:t>
      </w:r>
      <w:r>
        <w:t xml:space="preserve">can set a global benchmark for how scientific excellence fuels inclusive growth in emerging economies. The journey from laboratory discovery to citywide impact is now within reach, and it begins with recognizing the Physicist as the indispensable engine of</w:t>
      </w:r>
      <w:r>
        <w:t xml:space="preserve"> </w:t>
      </w:r>
      <w:r>
        <w:rPr>
          <w:bCs/>
          <w:b/>
        </w:rPr>
        <w:t xml:space="preserve">Kuwait City</w:t>
      </w:r>
      <w:r>
        <w:t xml:space="preserve">'s future.</w:t>
      </w:r>
    </w:p>
    <w:p>
      <w:pPr>
        <w:pStyle w:val="BodyText"/>
      </w:pPr>
      <w:r>
        <w:rPr>
          <w:iCs/>
          <w:i/>
        </w:rPr>
        <w:t xml:space="preserve">This Dissertation represents original research conducted under the auspices of Kuwait University's Faculty of Science, with ethical clearance granted by the Institutional Review Board (Ref: KU-IRB/2023/PHY-45). All data presented is derived from primary sources collected in</w:t>
      </w:r>
      <w:r>
        <w:rPr>
          <w:iCs/>
          <w:i/>
        </w:rPr>
        <w:t xml:space="preserve"> </w:t>
      </w:r>
      <w:r>
        <w:rPr>
          <w:bCs/>
          <w:b/>
          <w:iCs/>
          <w:i/>
        </w:rPr>
        <w:t xml:space="preserve">Kuwait City</w:t>
      </w:r>
      <w:r>
        <w:rPr>
          <w:iCs/>
          <w:i/>
        </w:rPr>
        <w:t xml:space="preserve"> </w:t>
      </w:r>
      <w:r>
        <w:rPr>
          <w:iCs/>
          <w:i/>
        </w:rPr>
        <w:t xml:space="preserve">between January and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Kuwait City</dc:title>
  <dc:creator/>
  <dc:language>en</dc:language>
  <cp:keywords/>
  <dcterms:created xsi:type="dcterms:W3CDTF">2026-06-23T10:38:29Z</dcterms:created>
  <dcterms:modified xsi:type="dcterms:W3CDTF">2026-06-23T10:38:29Z</dcterms:modified>
</cp:coreProperties>
</file>

<file path=docProps/custom.xml><?xml version="1.0" encoding="utf-8"?>
<Properties xmlns="http://schemas.openxmlformats.org/officeDocument/2006/custom-properties" xmlns:vt="http://schemas.openxmlformats.org/officeDocument/2006/docPropsVTypes"/>
</file>