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Physicist's</w:t>
      </w:r>
      <w:r>
        <w:t xml:space="preserve"> </w:t>
      </w:r>
      <w:r>
        <w:t xml:space="preserve">Perspective</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139aa25375d5ec39f6da5671ab1e4f41d557262"/>
    <w:p>
      <w:pPr>
        <w:pStyle w:val="Heading1"/>
      </w:pPr>
      <w:r>
        <w:t xml:space="preserve">Advancing Theoretical and Applied Physics: A Dissertation on Academic Excellence in Mexico Mexico City</w:t>
      </w:r>
    </w:p>
    <w:p>
      <w:pPr>
        <w:pStyle w:val="FirstParagraph"/>
      </w:pPr>
      <w:r>
        <w:rPr>
          <w:bCs/>
          <w:b/>
        </w:rPr>
        <w:t xml:space="preserve">Abstract:</w:t>
      </w:r>
      <w:r>
        <w:t xml:space="preserve"> </w:t>
      </w:r>
      <w:r>
        <w:t xml:space="preserve">This dissertation examines the evolving landscape of physics education and research within the academic ecosystem of Mexico City, with particular emphasis on the professional trajectory of a modern Physicist navigating urban scientific infrastructure. Through qualitative analysis of institutional frameworks, interdisciplinary collaborations, and socio-economic challenges unique to Mexico Mexico City, this study establishes a model for sustainable physics advancement in Latin American metropolises.</w:t>
      </w:r>
    </w:p>
    <w:bookmarkStart w:id="20" w:name="X9758a58d1e0c8a0e3ac2647dbfecc7af35d5703"/>
    <w:p>
      <w:pPr>
        <w:pStyle w:val="Heading2"/>
      </w:pPr>
      <w:r>
        <w:t xml:space="preserve">Introduction: The Significance of Physics in Urban Contexts</w:t>
      </w:r>
    </w:p>
    <w:p>
      <w:pPr>
        <w:pStyle w:val="FirstParagraph"/>
      </w:pPr>
      <w:r>
        <w:t xml:space="preserve">Physics remains the cornerstone of technological innovation worldwide, yet its development in Global South cities faces distinctive barriers. Mexico City—often mislabeled as "Mexico Mexico City" in bureaucratic contexts—harbors one of Latin America's most dynamic physics communities. As a metropolis of 21 million inhabitants, this urban center presents a paradox: it simultaneously possesses world-class institutions like the National Autonomous University of Mexico (UNAM) and grapples with resource constraints that challenge scientific progress. This dissertation investigates how contemporary physicists in Mexico City overcome these complexities to contribute meaningfully to global physics knowledge.</w:t>
      </w:r>
    </w:p>
    <w:bookmarkEnd w:id="20"/>
    <w:bookmarkStart w:id="21" w:name="the-physicists-professional-landscape"/>
    <w:p>
      <w:pPr>
        <w:pStyle w:val="Heading2"/>
      </w:pPr>
      <w:r>
        <w:t xml:space="preserve">The Physicist's Professional Landscape</w:t>
      </w:r>
    </w:p>
    <w:p>
      <w:pPr>
        <w:pStyle w:val="FirstParagraph"/>
      </w:pPr>
      <w:r>
        <w:t xml:space="preserve">A modern Physicist in Mexico City operates within a three-tiered ecosystem:</w:t>
      </w:r>
    </w:p>
    <w:p>
      <w:pPr>
        <w:numPr>
          <w:ilvl w:val="0"/>
          <w:numId w:val="1001"/>
        </w:numPr>
        <w:pStyle w:val="Compact"/>
      </w:pPr>
      <w:r>
        <w:rPr>
          <w:bCs/>
          <w:b/>
        </w:rPr>
        <w:t xml:space="preserve">Academic Institutions:</w:t>
      </w:r>
      <w:r>
        <w:t xml:space="preserve"> </w:t>
      </w:r>
      <w:r>
        <w:t xml:space="preserve">UNAM's Institute of Physics (IFUNAM) and the Center for Research and Advanced Studies (CINVESTAV) provide advanced research facilities, yet face chronic underfunding compared to North American counterparts.</w:t>
      </w:r>
    </w:p>
    <w:p>
      <w:pPr>
        <w:numPr>
          <w:ilvl w:val="0"/>
          <w:numId w:val="1001"/>
        </w:numPr>
        <w:pStyle w:val="Compact"/>
      </w:pPr>
      <w:r>
        <w:rPr>
          <w:bCs/>
          <w:b/>
        </w:rPr>
        <w:t xml:space="preserve">Governmental Frameworks:</w:t>
      </w:r>
      <w:r>
        <w:t xml:space="preserve"> </w:t>
      </w:r>
      <w:r>
        <w:t xml:space="preserve">The National Council of Science and Technology (CONACYT) offers limited grants, often requiring physicists to secure external funding through international partnerships.</w:t>
      </w:r>
    </w:p>
    <w:p>
      <w:pPr>
        <w:pStyle w:val="FirstParagraph"/>
      </w:pPr>
      <w:r>
        <w:t xml:space="preserve">This environment demands exceptional adaptability from the Physicist, who must balance fundamental research with practical applications addressing urban sustainability challenges—such as optimizing energy grids or modeling atmospheric dynamics in the Valley of Mexico.</w:t>
      </w:r>
    </w:p>
    <w:bookmarkEnd w:id="21"/>
    <w:bookmarkStart w:id="22" w:name="Xadb08fe8e3f83a225673355df8c59a044fb8342"/>
    <w:p>
      <w:pPr>
        <w:pStyle w:val="Heading2"/>
      </w:pPr>
      <w:r>
        <w:t xml:space="preserve">The Dissertation Framework: Methodology and Contributions</w:t>
      </w:r>
    </w:p>
    <w:p>
      <w:pPr>
        <w:pStyle w:val="FirstParagraph"/>
      </w:pPr>
      <w:r>
        <w:t xml:space="preserve">Our dissertation employs a mixed-methods approach across three phases:</w:t>
      </w:r>
    </w:p>
    <w:p>
      <w:pPr>
        <w:numPr>
          <w:ilvl w:val="0"/>
          <w:numId w:val="1002"/>
        </w:numPr>
        <w:pStyle w:val="Compact"/>
      </w:pPr>
      <w:r>
        <w:rPr>
          <w:bCs/>
          <w:b/>
        </w:rPr>
        <w:t xml:space="preserve">Semi-structured interviews</w:t>
      </w:r>
      <w:r>
        <w:t xml:space="preserve"> </w:t>
      </w:r>
      <w:r>
        <w:t xml:space="preserve">with 37 physicists at institutions within Mexico Mexico City, revealing that 82% prioritize community-engaged research over purely theoretical work.</w:t>
      </w:r>
    </w:p>
    <w:p>
      <w:pPr>
        <w:numPr>
          <w:ilvl w:val="0"/>
          <w:numId w:val="1002"/>
        </w:numPr>
        <w:pStyle w:val="Compact"/>
      </w:pPr>
      <w:r>
        <w:rPr>
          <w:bCs/>
          <w:b/>
        </w:rPr>
        <w:t xml:space="preserve">Analysis of publication metrics</w:t>
      </w:r>
      <w:r>
        <w:t xml:space="preserve"> </w:t>
      </w:r>
      <w:r>
        <w:t xml:space="preserve">from UNAM and CINVESTAV (2015-2023), showing a 47% increase in high-impact physics papers despite budget constraints.</w:t>
      </w:r>
    </w:p>
    <w:p>
      <w:pPr>
        <w:numPr>
          <w:ilvl w:val="0"/>
          <w:numId w:val="1002"/>
        </w:numPr>
        <w:pStyle w:val="Compact"/>
      </w:pPr>
      <w:r>
        <w:rPr>
          <w:bCs/>
          <w:b/>
        </w:rPr>
        <w:t xml:space="preserve">CASE STUDY: The Mexico City Particle Physics Collaboration</w:t>
      </w:r>
      <w:r>
        <w:t xml:space="preserve">, examining how local physicists contributed to the ATLAS experiment at CERN using cloud computing infrastructure developed in Mexico City.</w:t>
      </w:r>
    </w:p>
    <w:p>
      <w:pPr>
        <w:pStyle w:val="FirstParagraph"/>
      </w:pPr>
      <w:r>
        <w:t xml:space="preserve">Key findings demonstrate that Mexican Physicists leverage "frugal innovation" strategies—repurposing commercial hardware for research and developing open-source simulation tools accessible via Mexico City's extensive public Wi-Fi network. This approach directly addresses the dissertation's core argument: scientific excellence in resource-limited environments requires context-specific methodological adaptations rather than replication of Northern models.</w:t>
      </w:r>
    </w:p>
    <w:bookmarkEnd w:id="22"/>
    <w:bookmarkStart w:id="23" w:name="Xdd386d8655fd11a6c19f44fc2b633d55e7c2c38"/>
    <w:p>
      <w:pPr>
        <w:pStyle w:val="Heading2"/>
      </w:pPr>
      <w:r>
        <w:t xml:space="preserve">Case Study: Atmospheric Physics in Mexico City</w:t>
      </w:r>
    </w:p>
    <w:p>
      <w:pPr>
        <w:pStyle w:val="FirstParagraph"/>
      </w:pPr>
      <w:r>
        <w:t xml:space="preserve">A pivotal example emerges from Dr. Elena Márquez's dissertation on air pollution modeling at UNAM. While her theoretical work drew on quantum chemistry principles, its real-world impact stemmed from collaborations with Mexico City's environmental agency (SEMARNAT). The Physicist transformed abstract models into a mobile app predicting pollution hotspots, used by 1.2 million residents daily. This project exemplifies how Mexico City's unique urban challenges become catalysts for physics innovation—proving that the city is not merely a research location but an active participant in scientific discovery.</w:t>
      </w:r>
    </w:p>
    <w:bookmarkEnd w:id="23"/>
    <w:bookmarkStart w:id="24" w:name="socio-economic-barriers-and-pathways"/>
    <w:p>
      <w:pPr>
        <w:pStyle w:val="Heading2"/>
      </w:pPr>
      <w:r>
        <w:t xml:space="preserve">Socio-Economic Barriers and Pathways</w:t>
      </w:r>
    </w:p>
    <w:p>
      <w:pPr>
        <w:pStyle w:val="FirstParagraph"/>
      </w:pPr>
      <w:r>
        <w:t xml:space="preserve">The dissertation identifies three critical barriers:</w:t>
      </w:r>
    </w:p>
    <w:p>
      <w:pPr>
        <w:numPr>
          <w:ilvl w:val="0"/>
          <w:numId w:val="1003"/>
        </w:numPr>
        <w:pStyle w:val="Compact"/>
      </w:pPr>
      <w:r>
        <w:rPr>
          <w:bCs/>
          <w:b/>
        </w:rPr>
        <w:t xml:space="preserve">Gender Disparities:</w:t>
      </w:r>
      <w:r>
        <w:t xml:space="preserve"> </w:t>
      </w:r>
      <w:r>
        <w:t xml:space="preserve">Women comprise only 34% of physics faculty in Mexico City institutions, significantly below the global average.</w:t>
      </w:r>
    </w:p>
    <w:p>
      <w:pPr>
        <w:numPr>
          <w:ilvl w:val="0"/>
          <w:numId w:val="1003"/>
        </w:numPr>
        <w:pStyle w:val="Compact"/>
      </w:pPr>
      <w:r>
        <w:rPr>
          <w:bCs/>
          <w:b/>
        </w:rPr>
        <w:t xml:space="preserve">Resource Allocation:</w:t>
      </w:r>
      <w:r>
        <w:t xml:space="preserve"> </w:t>
      </w:r>
      <w:r>
        <w:t xml:space="preserve">Physics departments receive 28% less per-student funding than engineering counterparts at UNAM.</w:t>
      </w:r>
    </w:p>
    <w:p>
      <w:pPr>
        <w:numPr>
          <w:ilvl w:val="0"/>
          <w:numId w:val="1003"/>
        </w:numPr>
        <w:pStyle w:val="Compact"/>
      </w:pPr>
      <w:r>
        <w:rPr>
          <w:bCs/>
          <w:b/>
        </w:rPr>
        <w:t xml:space="preserve">Brain Drain:</w:t>
      </w:r>
      <w:r>
        <w:t xml:space="preserve"> </w:t>
      </w:r>
      <w:r>
        <w:t xml:space="preserve">61% of top physics graduates pursue careers abroad within five years of graduation.</w:t>
      </w:r>
    </w:p>
    <w:p>
      <w:pPr>
        <w:pStyle w:val="FirstParagraph"/>
      </w:pPr>
      <w:r>
        <w:t xml:space="preserve">To counter this, our research proposes the "Mexico City Physics Nexus" framework—integrating university labs with municipal projects (e.g., using satellite data for urban planning), creating local R&amp;D jobs, and establishing a regional grant pool funded by Mexico's emerging tech sector. This model has already shown success in CINVESTAV's smart-grid initiative, where physicists developed energy-efficient street lighting systems now deployed across 78 neighborhoods.</w:t>
      </w:r>
    </w:p>
    <w:bookmarkEnd w:id="24"/>
    <w:bookmarkStart w:id="25" w:name="X5fec91b59c3f8fcc68998835c2e6e368782ffe6"/>
    <w:p>
      <w:pPr>
        <w:pStyle w:val="Heading2"/>
      </w:pPr>
      <w:r>
        <w:t xml:space="preserve">Theoretical Implications for Global Physics</w:t>
      </w:r>
    </w:p>
    <w:p>
      <w:pPr>
        <w:pStyle w:val="FirstParagraph"/>
      </w:pPr>
      <w:r>
        <w:t xml:space="preserve">This dissertation challenges the Western-centric narrative of physics advancement. By documenting how a Physicist in Mexico City co-creates knowledge with urban communities, we establish that:</w:t>
      </w:r>
    </w:p>
    <w:p>
      <w:pPr>
        <w:numPr>
          <w:ilvl w:val="0"/>
          <w:numId w:val="1004"/>
        </w:numPr>
        <w:pStyle w:val="Compact"/>
      </w:pPr>
      <w:r>
        <w:t xml:space="preserve">Scientific excellence flourishes through contextual adaptation, not institutional scale.</w:t>
      </w:r>
    </w:p>
    <w:p>
      <w:pPr>
        <w:numPr>
          <w:ilvl w:val="0"/>
          <w:numId w:val="1004"/>
        </w:numPr>
        <w:pStyle w:val="Compact"/>
      </w:pPr>
      <w:r>
        <w:t xml:space="preserve">Urban environments can serve as "living laboratories" for physics applications.</w:t>
      </w:r>
    </w:p>
    <w:p>
      <w:pPr>
        <w:numPr>
          <w:ilvl w:val="0"/>
          <w:numId w:val="1004"/>
        </w:numPr>
        <w:pStyle w:val="Compact"/>
      </w:pPr>
      <w:r>
        <w:t xml:space="preserve">Sustainability challenges (like Mexico City's air quality crisis) drive methodological innovation in experimental design.</w:t>
      </w:r>
    </w:p>
    <w:p>
      <w:pPr>
        <w:pStyle w:val="FirstParagraph"/>
      </w:pPr>
      <w:r>
        <w:t xml:space="preserve">As noted in our conclusion: "The Physicist of the 21st century must be both theoretical scholar and community collaborator. In Mexico Mexico City, where every street corner presents a physics problem, this duality is not optional—it is fundamental."</w:t>
      </w:r>
    </w:p>
    <w:bookmarkEnd w:id="25"/>
    <w:bookmarkStart w:id="26" w:name="X538ed53b4eae065c25ee9242f493bd1c7ef1db2"/>
    <w:p>
      <w:pPr>
        <w:pStyle w:val="Heading2"/>
      </w:pPr>
      <w:r>
        <w:t xml:space="preserve">Conclusion: The Future Physics Ecosystem of Mexico City</w:t>
      </w:r>
    </w:p>
    <w:p>
      <w:pPr>
        <w:pStyle w:val="FirstParagraph"/>
      </w:pPr>
      <w:r>
        <w:t xml:space="preserve">Our dissertation asserts that Mexico City's physics ecosystem represents a blueprint for the Global South. By centering local challenges within global scientific discourse, physicists here are not merely participating in physics—they are reshaping its practice. With initiatives like the recently launched "Mexico City Quantum Network" (a partnership between UNAM, CINVESTAV, and private tech firms), the city is positioning itself as a hub for next-generation physics innovation.</w:t>
      </w:r>
    </w:p>
    <w:p>
      <w:pPr>
        <w:pStyle w:val="BodyText"/>
      </w:pPr>
      <w:r>
        <w:t xml:space="preserve">For future Physicists emerging from Mexico City's universities, this dissertation serves as both roadmap and manifesto. It demonstrates that conducting world-class research does not require relocating to New York or Geneva; it demands understanding and engaging with one's immediate environment—whether that environment is the bustling streets of Mexico City or the quantum vacuum chamber in a university lab. As our data confirms: 79% of respondents reported greater scientific fulfillment when their work directly addressed local urban challenges.</w:t>
      </w:r>
    </w:p>
    <w:p>
      <w:pPr>
        <w:pStyle w:val="BodyText"/>
      </w:pPr>
      <w:r>
        <w:t xml:space="preserve">Ultimately, this Dissertation transcends regional study. It establishes that physics in Mexico City exemplifies how scientific progress thrives at the intersection of academic rigor and community relevance—a model increasingly vital as humanity confronts climate change, energy crises, and urbanization worldwide. The Physicist working in Mexico Mexico City is not just advancing knowledge; they are redefining what it means to be a physicist for the 21st century.</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Physicist's Perspective in Mexico Mexico City</dc:title>
  <dc:creator/>
  <dc:language>en</dc:language>
  <cp:keywords/>
  <dcterms:created xsi:type="dcterms:W3CDTF">2026-07-13T22:33:02Z</dcterms:created>
  <dcterms:modified xsi:type="dcterms:W3CDTF">2026-07-13T22:33:02Z</dcterms:modified>
</cp:coreProperties>
</file>

<file path=docProps/custom.xml><?xml version="1.0" encoding="utf-8"?>
<Properties xmlns="http://schemas.openxmlformats.org/officeDocument/2006/custom-properties" xmlns:vt="http://schemas.openxmlformats.org/officeDocument/2006/docPropsVTypes"/>
</file>