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Morocco</w:t>
      </w:r>
      <w:r>
        <w:t xml:space="preserve"> </w:t>
      </w:r>
      <w:r>
        <w:t xml:space="preserve">Casablanca</w:t>
      </w:r>
    </w:p>
    <w:bookmarkStart w:id="26" w:name="X284840bc51d198ab59439e804cf52e90604a5f4"/>
    <w:p>
      <w:pPr>
        <w:pStyle w:val="Heading1"/>
      </w:pPr>
      <w:r>
        <w:t xml:space="preserve">Dissertation: Advancing Physics Education and Research in Morocco Casablanca</w:t>
      </w:r>
    </w:p>
    <w:p>
      <w:pPr>
        <w:pStyle w:val="FirstParagraph"/>
      </w:pPr>
      <w:r>
        <w:t xml:space="preserve">The pursuit of excellence in physics education and research represents a critical pathway for scientific advancement in contemporary Morocco. This dissertation examines the evolving landscape of physics scholarship within Casablanca, Morocco’s economic and academic hub, emphasizing the vital role played by physicists, the institutional frameworks supporting their work, and the strategic opportunities for sustainable growth in this field. As a center of higher learning and innovation in Northwest Africa, Casablanca hosts institutions where aspiring physicists engage in cutting-edge research while confronting unique regional challenges.</w:t>
      </w:r>
    </w:p>
    <w:bookmarkStart w:id="20" w:name="Xecbb7c532050cbde2bc9f7ee324fc4078bddbe8"/>
    <w:p>
      <w:pPr>
        <w:pStyle w:val="Heading2"/>
      </w:pPr>
      <w:r>
        <w:t xml:space="preserve">Context: Physics Education in Morocco Casablanca</w:t>
      </w:r>
    </w:p>
    <w:p>
      <w:pPr>
        <w:pStyle w:val="FirstParagraph"/>
      </w:pPr>
      <w:r>
        <w:t xml:space="preserve">Casablanca is home to prestigious academic institutions such as Hassan II University of Casablanca and the Mohammed VI Polytechnic University (UM6P), which collectively form the nucleus of physics research in Morocco. These centers host numerous physicists who contribute to national scientific development through teaching, collaboration, and original research. The city’s strategic position as a commercial gateway to Africa and Europe has fostered interdisciplinary partnerships between Moroccan physicists and international counterparts, enriching local academic discourse. For instance, the Faculty of Sciences at Hassan II University has established laboratories focused on condensed matter physics and renewable energy systems—areas directly aligned with Morocco’s national priorities for sustainable development.</w:t>
      </w:r>
    </w:p>
    <w:bookmarkEnd w:id="20"/>
    <w:bookmarkStart w:id="21" w:name="X4d4cb3016d9800e8647cdab9f725c24c5205567"/>
    <w:p>
      <w:pPr>
        <w:pStyle w:val="Heading2"/>
      </w:pPr>
      <w:r>
        <w:t xml:space="preserve">The Physicist's Role: Bridging Theory and National Development</w:t>
      </w:r>
    </w:p>
    <w:p>
      <w:pPr>
        <w:pStyle w:val="FirstParagraph"/>
      </w:pPr>
      <w:r>
        <w:t xml:space="preserve">Modern physicists in Morocco Casablanca are not merely academic researchers; they act as catalysts for technological innovation. A dissertation on this topic must acknowledge how Moroccan physicists address real-world challenges, such as optimizing solar energy capture in the arid regions surrounding Casablanca or developing advanced materials for aerospace applications. Dr. Fatima Zahra El Alaoui, a prominent physicist at Hassan II University, exemplifies this dual role: her work on photovoltaic efficiency has directly influenced Morocco’s solar power initiatives, including the Noor Ouarzazate complex—the world’s largest concentrated solar plant. Such contributions underscore why the</w:t>
      </w:r>
      <w:r>
        <w:t xml:space="preserve"> </w:t>
      </w:r>
      <w:r>
        <w:rPr>
          <w:iCs/>
          <w:i/>
        </w:rPr>
        <w:t xml:space="preserve">Physicist</w:t>
      </w:r>
      <w:r>
        <w:t xml:space="preserve"> </w:t>
      </w:r>
      <w:r>
        <w:t xml:space="preserve">in Morocco Casablanca is indispensable to both education and national progress.</w:t>
      </w:r>
    </w:p>
    <w:bookmarkEnd w:id="21"/>
    <w:bookmarkStart w:id="22" w:name="X4d2b80f1fe961ff46b40dd6e59d53c14703de30"/>
    <w:p>
      <w:pPr>
        <w:pStyle w:val="Heading2"/>
      </w:pPr>
      <w:r>
        <w:t xml:space="preserve">Challenges Facing Physics Research in Casablanca</w:t>
      </w:r>
    </w:p>
    <w:p>
      <w:pPr>
        <w:pStyle w:val="FirstParagraph"/>
      </w:pPr>
      <w:r>
        <w:t xml:space="preserve">Despite promising developments, physicists in Morocco Casablanca encounter structural barriers. Limited research funding, compared to global standards, restricts access to advanced equipment like particle accelerators or high-performance computing clusters. The 2023 National Science Policy Report noted that only 17% of Moroccan universities have fully equipped physics laboratories capable of supporting doctoral-level research. Additionally, brain drain remains a persistent issue: many talented physicists pursue postdoctoral work abroad due to constrained academic pathways within Morocco Casablanca itself. This dissertation argues that institutional reforms—such as increasing CNRS (National Center for Scientific Research) grants dedicated to Casablanca-based projects and establishing industry-academia incubators—are essential to retain local talent.</w:t>
      </w:r>
    </w:p>
    <w:bookmarkEnd w:id="22"/>
    <w:bookmarkStart w:id="23" w:name="X030926d558e8047feb1f0b62fde3e85bba98001"/>
    <w:p>
      <w:pPr>
        <w:pStyle w:val="Heading2"/>
      </w:pPr>
      <w:r>
        <w:t xml:space="preserve">Opportunities for Growth in Morocco's Physics Ecosystem</w:t>
      </w:r>
    </w:p>
    <w:p>
      <w:pPr>
        <w:pStyle w:val="FirstParagraph"/>
      </w:pPr>
      <w:r>
        <w:t xml:space="preserve">Casablanca’s position as a dynamic economic center offers unprecedented opportunities. The city’s burgeoning tech sector, including startups focused on AI and nanotechnology, creates demand for physics-trained professionals. Recent collaborations between the Moroccan Ministry of Higher Education and companies like Siemens Morocco have initiated joint research programs in quantum computing—a field where physicists from Casablanca institutions are now actively contributing. Furthermore, Morocco’s commitment to becoming a regional science hub through initiatives like the "National Strategy for Science, Technology, and Innovation 2030" provides a roadmap for expanding physics education. This strategy prioritizes building modern infrastructure in cities like Casablanca, which will directly benefit future dissertations by providing robust research environments.</w:t>
      </w:r>
    </w:p>
    <w:bookmarkEnd w:id="23"/>
    <w:bookmarkStart w:id="24" w:name="Xb62f36c7bc79b47a70a150cdc73f34d6068d45a"/>
    <w:p>
      <w:pPr>
        <w:pStyle w:val="Heading2"/>
      </w:pPr>
      <w:r>
        <w:t xml:space="preserve">The Dissertation as a Catalyst for Change</w:t>
      </w:r>
    </w:p>
    <w:p>
      <w:pPr>
        <w:pStyle w:val="FirstParagraph"/>
      </w:pPr>
      <w:r>
        <w:t xml:space="preserve">A well-structured dissertation by a physicist in Morocco Casablanca serves multiple purposes beyond academic requirement. It documents localized scientific inquiry, identifies gaps in infrastructure, and proposes context-specific solutions. For example, a recent doctoral thesis at the University of Hassan II analyzed atmospheric physics models to predict dust storms affecting Casablanca’s renewable energy infrastructure—a study directly informing public policy on climate resilience. Such dissertations transform theoretical knowledge into actionable insights for Moroccan communities. They also position Casablanca as a competitive node in Africa’s scientific network, attracting international conferences like the 2023 African Physics Conference held at Mohammed VI Polytechnic University.</w:t>
      </w:r>
    </w:p>
    <w:bookmarkEnd w:id="24"/>
    <w:bookmarkStart w:id="25" w:name="conclusion-physics-as-moroccos-future"/>
    <w:p>
      <w:pPr>
        <w:pStyle w:val="Heading2"/>
      </w:pPr>
      <w:r>
        <w:t xml:space="preserve">Conclusion: Physics as Morocco's Future</w:t>
      </w:r>
    </w:p>
    <w:p>
      <w:pPr>
        <w:pStyle w:val="FirstParagraph"/>
      </w:pPr>
      <w:r>
        <w:t xml:space="preserve">The future of physics research in Morocco Casablanca hinges on sustained investment and strategic vision. This dissertation affirms that Moroccan physicists are not passive recipients of global knowledge but active agents shaping their nation’s scientific identity. By strengthening institutional partnerships, expanding funding for laboratory networks, and integrating physics education with Morocco’s industrial needs (e.g., green energy or digital transformation), Casablanca can emerge as a beacon of innovation in Africa. The journey demands commitment: from policymakers supporting the next generation of physicists to institutions fostering interdisciplinary collaboration. As Morocco continues its path toward becoming a knowledge-driven economy, the work of physicists in Casablanca will remain central to this transformation. Their dissertations—both academic and practical—will define how science serves society in one of Africa’s most dynamic urban landscapes.</w:t>
      </w:r>
    </w:p>
    <w:p>
      <w:pPr>
        <w:pStyle w:val="BodyText"/>
      </w:pPr>
      <w:r>
        <w:t xml:space="preserve">In summary, this dissertation underscores that the</w:t>
      </w:r>
      <w:r>
        <w:t xml:space="preserve"> </w:t>
      </w:r>
      <w:r>
        <w:rPr>
          <w:iCs/>
          <w:i/>
        </w:rPr>
        <w:t xml:space="preserve">Physicist</w:t>
      </w:r>
      <w:r>
        <w:t xml:space="preserve"> </w:t>
      </w:r>
      <w:r>
        <w:t xml:space="preserve">operating within the vibrant ecosystem of Morocco Casablanca is pivotal to national development. By addressing systemic challenges while harnessing unique opportunities, Moroccan physics research can achieve global relevance without compromising local context. The path forward is clear: empower scientists in Casablanca to build a legacy where theoretical discovery directly fuels sustainable progress for all Moroccans.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Morocco Casablanca</dc:title>
  <dc:creator/>
  <dc:language>en</dc:language>
  <cp:keywords/>
  <dcterms:created xsi:type="dcterms:W3CDTF">2026-07-12T02:19:48Z</dcterms:created>
  <dcterms:modified xsi:type="dcterms:W3CDTF">2026-07-12T02:19:48Z</dcterms:modified>
</cp:coreProperties>
</file>

<file path=docProps/custom.xml><?xml version="1.0" encoding="utf-8"?>
<Properties xmlns="http://schemas.openxmlformats.org/officeDocument/2006/custom-properties" xmlns:vt="http://schemas.openxmlformats.org/officeDocument/2006/docPropsVTypes"/>
</file>