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00395d1560e1cbfae94b8d128f7261b75c0f80"/>
    <w:p>
      <w:pPr>
        <w:pStyle w:val="Heading1"/>
      </w:pPr>
      <w:r>
        <w:t xml:space="preserve">Dissertation: Advancing Scientific Inquiry – The Critical Role of the Physicist in New Zealand Wellington</w:t>
      </w:r>
    </w:p>
    <w:bookmarkStart w:id="20" w:name="abstract"/>
    <w:p>
      <w:pPr>
        <w:pStyle w:val="Heading2"/>
      </w:pPr>
      <w:r>
        <w:t xml:space="preserve">Abstract</w:t>
      </w:r>
    </w:p>
    <w:p>
      <w:pPr>
        <w:pStyle w:val="FirstParagraph"/>
      </w:pPr>
      <w:r>
        <w:t xml:space="preserve">This Dissertation examines the indispensable contributions of the Physicist within the scientific, economic, and environmental frameworks of New Zealand Wellington. Focusing on the unique geographical and institutional context of Wellington—the capital city situated on a seismically active plate boundary—this study demonstrates how physicists drive innovation in earthquake resilience, climate science, renewable energy research, and technological development. The findings underscore that the Physicist is not merely a researcher but a pivotal agent for sustainable urban planning and national security within New Zealand Wellington. This Dissertation argues that investing in physicist-led initiatives is fundamental to Wellington's position as New Zealand's intellectual and scientific epicenter.</w:t>
      </w:r>
    </w:p>
    <w:bookmarkEnd w:id="20"/>
    <w:bookmarkStart w:id="21" w:name="X17a8b232ba385c5d589f5551016fd87ff0ce79c"/>
    <w:p>
      <w:pPr>
        <w:pStyle w:val="Heading2"/>
      </w:pPr>
      <w:r>
        <w:t xml:space="preserve">1. Introduction: The Significance of Physics in the Wellington Context</w:t>
      </w:r>
    </w:p>
    <w:p>
      <w:pPr>
        <w:pStyle w:val="FirstParagraph"/>
      </w:pPr>
      <w:r>
        <w:t xml:space="preserve">New Zealand Wellington, a city uniquely positioned at the intersection of tectonic plates and oceanic currents, presents both profound challenges and unparalleled opportunities for scientific inquiry. As a Dissertation focused on applied physics within an urban setting, this work centers on the Physicist as the key professional navigating these complexities. The role extends beyond theoretical exploration; it demands direct engagement with real-world issues affecting Wellington's population, infrastructure, and environment. From mitigating earthquake risks to optimizing renewable energy grids for a city increasingly reliant on sustainability, the Physicist provides essential data-driven solutions. This Dissertation establishes that the Physicist’s expertise is not peripheral but central to New Zealand Wellington’s resilience and future prosperity.</w:t>
      </w:r>
    </w:p>
    <w:bookmarkEnd w:id="21"/>
    <w:bookmarkStart w:id="22" w:name="Xeee171525641d089df34b7a8cd3287af8b6ea84"/>
    <w:p>
      <w:pPr>
        <w:pStyle w:val="Heading2"/>
      </w:pPr>
      <w:r>
        <w:t xml:space="preserve">2. Institutional Pillars: Universities and Research Institutes in Wellington</w:t>
      </w:r>
    </w:p>
    <w:p>
      <w:pPr>
        <w:pStyle w:val="FirstParagraph"/>
      </w:pPr>
      <w:r>
        <w:t xml:space="preserve">The foundation for physicist-led advancement in New Zealand Wellington rests upon world-class institutions. The University of Victoria (Wellington) houses the School of Chemical and Physical Sciences, a hub where doctoral candidates complete their Dissertation projects on topics ranging from quantum materials to atmospheric physics. Collaborating closely with GNS Science—New Zealand's foremost geological research agency based in Lower Hutt (within the Wellington region)—physicists develop seismic monitoring networks that protect critical infrastructure. This partnership exemplifies how the Physicist translates academic rigor into public safety; their work on real-time ground motion sensors directly informs Wellington’s building codes and emergency response strategies. A Dissertation conducted at these institutions often culminates in findings published in journals like</w:t>
      </w:r>
      <w:r>
        <w:t xml:space="preserve"> </w:t>
      </w:r>
      <w:r>
        <w:rPr>
          <w:iCs/>
          <w:i/>
        </w:rPr>
        <w:t xml:space="preserve">Geophysical Research Letters</w:t>
      </w:r>
      <w:r>
        <w:t xml:space="preserve">, demonstrating the global relevance of local physics research.</w:t>
      </w:r>
    </w:p>
    <w:bookmarkEnd w:id="22"/>
    <w:bookmarkStart w:id="23" w:name="Xe6487c0b9d6831aaa715873e91e7d3b60b7fa00"/>
    <w:p>
      <w:pPr>
        <w:pStyle w:val="Heading2"/>
      </w:pPr>
      <w:r>
        <w:t xml:space="preserve">3. Physics in Action: Addressing Wellington’s Environmental and Urban Challenges</w:t>
      </w:r>
    </w:p>
    <w:p>
      <w:pPr>
        <w:pStyle w:val="FirstParagraph"/>
      </w:pPr>
      <w:r>
        <w:t xml:space="preserve">In New Zealand Wellington, the Physicist confronts tangible challenges requiring immediate application of principles. The city’s vulnerability to earthquakes necessitates physicist-led innovations in structural dynamics and early-warning systems—projects where a Dissertation often provides novel algorithms for predicting ground shaking. Similarly, climate physics is paramount: Wellington's coastal location makes it susceptible to sea-level rise and storm surges. Physicists model these phenomena using fluid dynamics and computational physics, delivering data for the Wellington City Council’s climate adaptation plans. Furthermore, the push for carbon neutrality in New Zealand Wellington drives physicists to optimize wind energy integration into the grid through advanced power systems research. Each of these applications proves that a Physicist’s work is not abstract but vital to community wellbeing and economic stability in this specific urban environment.</w:t>
      </w:r>
    </w:p>
    <w:bookmarkEnd w:id="23"/>
    <w:bookmarkStart w:id="24" w:name="X7b48dfff4578e818269360956ccc3954782d985"/>
    <w:p>
      <w:pPr>
        <w:pStyle w:val="Heading2"/>
      </w:pPr>
      <w:r>
        <w:t xml:space="preserve">4. The Broader Impact: Economic Development and National Strategy</w:t>
      </w:r>
    </w:p>
    <w:p>
      <w:pPr>
        <w:pStyle w:val="FirstParagraph"/>
      </w:pPr>
      <w:r>
        <w:t xml:space="preserve">Beyond immediate safety and sustainability, the Physicist shapes New Zealand Wellington’s economic trajectory. Start-ups emerging from physics research—such as those developing quantum sensors for resource mapping or AI-driven energy management systems—create high-value jobs and attract international investment. The National Science Challenges in New Zealand, particularly the "Our Land and Water" initiative based in Wellington, actively fund physicist-led consortia to solve regional agricultural and environmental issues. A Dissertation focusing on these intersections reveals how physicist expertise elevates Wellington’s status as a national science capital. Crucially, the Physicist’s role aligns with New Zealand’s long-term strategy for economic diversification through science and technology—a vision deeply rooted in the university-industry collaborations thriving in Wellington.</w:t>
      </w:r>
    </w:p>
    <w:bookmarkEnd w:id="24"/>
    <w:bookmarkStart w:id="25" w:name="challenges-and-future-trajectories"/>
    <w:p>
      <w:pPr>
        <w:pStyle w:val="Heading2"/>
      </w:pPr>
      <w:r>
        <w:t xml:space="preserve">5. Challenges and Future Trajectories</w:t>
      </w:r>
    </w:p>
    <w:p>
      <w:pPr>
        <w:pStyle w:val="FirstParagraph"/>
      </w:pPr>
      <w:r>
        <w:t xml:space="preserve">Despite its strengths, New Zealand Wellington faces hurdles in sustaining a robust physicist workforce. Geographic isolation can limit access to global research networks, while funding volatility impacts Dissertation timelines and outcomes. This Dissertation proposes strategic solutions: strengthening international partnerships with institutions like the Max Planck Society for shared seismic datasets, and embedding physics education into secondary schools across the Wellington region to cultivate future talent. The rising importance of quantum computing also presents an opportunity; Wellington’s existing supercomputing infrastructure could position it as New Zealand’s hub for quantum physics research. Addressing these challenges requires recognizing that every Physicist in Wellington is a critical node in a national scientific ecosystem.</w:t>
      </w:r>
    </w:p>
    <w:bookmarkEnd w:id="25"/>
    <w:bookmarkStart w:id="26" w:name="conclusion"/>
    <w:p>
      <w:pPr>
        <w:pStyle w:val="Heading2"/>
      </w:pPr>
      <w:r>
        <w:t xml:space="preserve">Conclusion</w:t>
      </w:r>
    </w:p>
    <w:p>
      <w:pPr>
        <w:pStyle w:val="FirstParagraph"/>
      </w:pPr>
      <w:r>
        <w:t xml:space="preserve">This Dissertation unequivocally positions the Physicist as an indispensable architect of New Zealand Wellington’s present and future. From safeguarding against natural hazards to spearheading green technology, the Physicist transforms complex physical principles into actionable solutions for a city on the edge. The unique confluence of seismic activity, environmental sensitivity, and institutional excellence in Wellington creates a laboratory where physics is not merely studied but urgently applied. For New Zealand as a nation committed to innovation-driven growth, nurturing physicist talent within Wellington is not optional—it is foundational. As this Dissertation demonstrates through concrete examples of research and impact, the Physicist’s work in New Zealand Wellington directly fortifies national resilience, economic vitality, and environmental stewardship. The continued success of this mission demands sustained investment in both the Physicist as an individual professional and the ecosystems that enable their work to flourish.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New Zealand Wellington</dc:title>
  <dc:creator/>
  <dc:language>en</dc:language>
  <cp:keywords/>
  <dcterms:created xsi:type="dcterms:W3CDTF">2026-07-20T22:46:56Z</dcterms:created>
  <dcterms:modified xsi:type="dcterms:W3CDTF">2026-07-20T22:46:56Z</dcterms:modified>
</cp:coreProperties>
</file>

<file path=docProps/custom.xml><?xml version="1.0" encoding="utf-8"?>
<Properties xmlns="http://schemas.openxmlformats.org/officeDocument/2006/custom-properties" xmlns:vt="http://schemas.openxmlformats.org/officeDocument/2006/docPropsVTypes"/>
</file>