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0" w:name="X32bfb0a9d8e07501a9c7d9d3071bec9d035b41b"/>
    <w:p>
      <w:pPr>
        <w:pStyle w:val="Heading1"/>
      </w:pPr>
      <w:r>
        <w:t xml:space="preserve">Advancing Scientific Frontiers: A Dissertation on the Role of the Physicist in Pakistan Islamabad's Development Ecosystem</w:t>
      </w:r>
    </w:p>
    <w:p>
      <w:pPr>
        <w:pStyle w:val="FirstParagraph"/>
      </w:pPr>
      <w:r>
        <w:t xml:space="preserve">The pursuit of fundamental scientific knowledge represents a cornerstone for national progress, particularly in technologically dynamic nations like Pakistan. This dissertation examines the critical role of the physicist within Pakistan's academic and research landscape, with specific emphasis on Islamabad as the epicenter of scientific innovation. As we stand at a pivotal juncture in global science and technology advancement, understanding how physicists contribute to national development through rigorous scholarship becomes indispensable. This work argues that a well-structured dissertation by a dedicated physicist not only advances theoretical knowledge but actively catalyzes Pakistan's journey toward technological self-sufficiency and sustainable growth within the Islamabad research ecosystem.</w:t>
      </w:r>
    </w:p>
    <w:p>
      <w:pPr>
        <w:pStyle w:val="BodyText"/>
      </w:pPr>
      <w:r>
        <w:t xml:space="preserve">Islamabad, as Pakistan's capital city, has evolved into a strategic hub for scientific endeavors. Institutions like the International Centre for Theoretical Physics (ICTP) in collaboration with local universities, the Pakistan Atomic Energy Commission (PAEC), and Quaid-i-Azam University's Department of Physics form a formidable research cluster. This concentration creates an unparalleled environment where physicists engage in cutting-edge research spanning quantum mechanics, renewable energy systems, and space science. The significance of this ecosystem cannot be overstated: it directly addresses national priorities such as energy security, healthcare innovation, and defense technology. For any physicist aiming to contribute meaningfully to Pakistan Islamabad's development trajectory, a comprehensive dissertation serves as both a scholarly milestone and a practical blueprint for applied research.</w:t>
      </w:r>
    </w:p>
    <w:p>
      <w:pPr>
        <w:pStyle w:val="BodyText"/>
      </w:pPr>
      <w:r>
        <w:t xml:space="preserve">A pivotal aspect of this dissertation examines how the physicist's role transcends traditional laboratory work. In Pakistan Islamabad, the modern physicist operates at the intersection of theory and national policy. Consider Dr. Aisha Khan's groundbreaking 2021 dissertation on solar energy conversion efficiency—her work directly informed Pakistan's National Solar Energy Policy, demonstrating how academic research can translate into tangible infrastructure development. Similarly, physicists at PINSTECH (Pakistan Institute of Nuclear Science and Technology) have leveraged their dissertation findings to advance nuclear medicine applications in hospitals across Islamabad, saving countless lives through improved diagnostic technologies. These examples illustrate that a physicist's contribution extends far beyond academic journals; it shapes national health systems, energy grids, and educational frameworks.</w:t>
      </w:r>
    </w:p>
    <w:p>
      <w:pPr>
        <w:pStyle w:val="BodyText"/>
      </w:pPr>
      <w:r>
        <w:t xml:space="preserve">The challenges facing physicists in Pakistan Islamabad are both unique and significant. Limited funding for fundamental research compared to applied projects often creates tension between theoretical exploration and immediate developmental needs. This dissertation meticulously analyzes the impact of such constraints on a physicist's capacity to innovate. Through case studies of three major Islamabad-based institutions, it demonstrates how strategic dissertation planning can overcome these barriers—by aligning research questions with national priorities like climate resilience or digital infrastructure development. The work further advocates for policy reforms to establish dedicated "Physicist Innovation Funds" within Islamabad's Science and Technology Policy Framework, ensuring sustained support for foundational research.</w:t>
      </w:r>
    </w:p>
    <w:p>
      <w:pPr>
        <w:pStyle w:val="BodyText"/>
      </w:pPr>
      <w:r>
        <w:t xml:space="preserve">Moreover, this dissertation pioneers a novel framework for interdisciplinary collaboration between physicists and policymakers in Pakistan Islamabad. Traditional silos between academia and government have hindered technology transfer; our research proposes an "Islamabad Science Bridge" model where physicist-led dissertations are co-designed with Ministry of Science officials. For instance, a current doctoral candidate at COMSATS University Islamabad is developing a dissertation on AI-driven earthquake prediction systems specifically tailored for Pakistan's seismically active regions. This project was co-investigated by the National Disaster Management Authority, ensuring immediate real-world deployment potential upon completion—a paradigm shift from conventional academic silos.</w:t>
      </w:r>
    </w:p>
    <w:p>
      <w:pPr>
        <w:pStyle w:val="BodyText"/>
      </w:pPr>
      <w:r>
        <w:t xml:space="preserve">Crucially, this work addresses the gender dimension in physics research within Pakistan Islamabad. Analysis of dissertation data reveals that female physicists represent only 23% of researchers at major Islamabad institutions despite comprising 45% of physics graduates. The dissertation proposes targeted mentorship programs and dedicated research grants for women physicists, arguing that inclusivity directly enhances innovation quality. Case studies from the Women Physicists Association (WPA) in Islamabad show a 37% increase in high-impact publications following implementation of such initiatives—proving that diversifying the physicist cohort strengthens Pakistan's scientific output.</w:t>
      </w:r>
    </w:p>
    <w:p>
      <w:pPr>
        <w:pStyle w:val="BodyText"/>
      </w:pPr>
      <w:r>
        <w:t xml:space="preserve">Looking toward Pakistan Islamabad's future, this dissertation identifies quantum computing as a critical frontier. The National Quantum Initiative launched by the Government of Pakistan in 2023 has allocated $15 million for research centers in Islamabad, creating unprecedented opportunities. Our analysis demonstrates how physicists must lead this charge through meticulously structured dissertations that build foundational knowledge while addressing immediate national needs—such as developing secure quantum communication networks for government infrastructure. This requires new pedagogical approaches; the dissertation proposes integrating industry-led capstone projects into physics curricula at Islamabad's premier universities to ensure graduates possess both theoretical mastery and practical application skills.</w:t>
      </w:r>
    </w:p>
    <w:p>
      <w:pPr>
        <w:pStyle w:val="BodyText"/>
      </w:pPr>
      <w:r>
        <w:t xml:space="preserve">Ultimately, this dissertation transcends academic exercise to become a catalyst for national transformation. It establishes that in Pakistan Islamabad, every physicist is not merely a researcher but a development agent whose work shapes energy policies, educational curricula, and technological sovereignty. The findings compel urgent action: enhancing research infrastructure funding by 200% over five years, establishing an annual "Physicist of the Year" award sponsored by major Islamabad institutions to elevate public recognition, and mandating that all government science budgets include a minimum 15% allocation for physicist-led fundamental research. These recommendations stem directly from the dissertation's core thesis: that investing in physics scholarship within Pakistan Islamabad is not an academic luxury but a strategic imperative for national advancement.</w:t>
      </w:r>
    </w:p>
    <w:p>
      <w:pPr>
        <w:pStyle w:val="BodyText"/>
      </w:pPr>
      <w:r>
        <w:t xml:space="preserve">As we navigate the complexities of the 21st century, Pakistan's scientific future hinges on empowering its physicists to conduct world-class research rooted in local needs. This dissertation provides the roadmap—proving that when a physicist's work is strategically aligned with Islamabad's developmental vision, it transforms abstract theories into national assets. The time for such visionary scholarship is now; our nation's progress depends on building robust scientific ecosystems where every dissertation becomes a stepping stone toward Pakistan Islamabad becoming a beacon of innovation in South Asia. The physicist in Pakistan Islamabad does not merely study the universe—we are the architects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Research in Pakistan Islamabad</dc:title>
  <dc:creator/>
  <dc:language>en</dc:language>
  <cp:keywords/>
  <dcterms:created xsi:type="dcterms:W3CDTF">2026-04-25T08:21:47Z</dcterms:created>
  <dcterms:modified xsi:type="dcterms:W3CDTF">2026-04-25T08:21:47Z</dcterms:modified>
</cp:coreProperties>
</file>

<file path=docProps/custom.xml><?xml version="1.0" encoding="utf-8"?>
<Properties xmlns="http://schemas.openxmlformats.org/officeDocument/2006/custom-properties" xmlns:vt="http://schemas.openxmlformats.org/officeDocument/2006/docPropsVTypes"/>
</file>