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Peru</w:t>
      </w:r>
      <w:r>
        <w:t xml:space="preserve"> </w:t>
      </w:r>
      <w:r>
        <w:t xml:space="preserve">Lima</w:t>
      </w:r>
    </w:p>
    <w:bookmarkStart w:id="25" w:name="X23b4194aaaa1da7f5b9bb96b8e6b741440378db"/>
    <w:p>
      <w:pPr>
        <w:pStyle w:val="Heading1"/>
      </w:pPr>
      <w:r>
        <w:t xml:space="preserve">Advancing the Role of the Physicist in Scientific Development: A Dissertation on Strengthening Physics Education and Innovation in Peru Lima</w:t>
      </w:r>
    </w:p>
    <w:p>
      <w:pPr>
        <w:pStyle w:val="FirstParagraph"/>
      </w:pPr>
      <w:r>
        <w:t xml:space="preserve">This dissertation presents a comprehensive analysis of the critical role of the physicist within academic, industrial, and societal contexts, with specific focus on advancing physics education and research infrastructure in Lima, Peru. As the capital city of Peru and its primary hub for higher education and scientific innovation, Lima represents both a significant opportunity and a complex challenge for cultivating local physics talent. The purpose of this study is to examine systemic barriers faced by physicists in Lima, propose actionable solutions for institutional strengthening, and demonstrate how enhanced physics capacity directly contributes to national development goals aligned with Peru's socio-economic landscape.</w:t>
      </w:r>
    </w:p>
    <w:bookmarkStart w:id="20" w:name="Xb2a72629053940dd4a41f05b4f132102d21cdf1"/>
    <w:p>
      <w:pPr>
        <w:pStyle w:val="Heading2"/>
      </w:pPr>
      <w:r>
        <w:t xml:space="preserve">The Imperative of the Physicist in Contemporary Peru Lima</w:t>
      </w:r>
    </w:p>
    <w:p>
      <w:pPr>
        <w:pStyle w:val="FirstParagraph"/>
      </w:pPr>
      <w:r>
        <w:t xml:space="preserve">In the 21st century, the physicist has evolved beyond theoretical inquiry into a pivotal driver of technological advancement, sustainable development, and evidence-based policy. In Peru Lima—a city of over 10 million residents characterized by rapid urbanization and significant resource distribution challenges—the expertise of physicists is indispensable for addressing critical issues such as renewable energy integration, earthquake-resistant infrastructure design (given the region's seismic activity), water management systems in arid coastal zones, and digital health infrastructure. However, despite the presence of prestigious institutions like the Universidad Nacional de Ingeniería (UNI) and Pontificia Universidad Católica del Perú (PUCP), Lima's physics ecosystem faces persistent challenges including underfunding, outdated laboratory equipment, limited industry-academia collaboration, and an insufficient pipeline of locally trained physicists to meet growing sectoral demands.</w:t>
      </w:r>
    </w:p>
    <w:bookmarkEnd w:id="20"/>
    <w:bookmarkStart w:id="21" w:name="X6424a4468fe16cc2ea6638c6e72950e5e2af866"/>
    <w:p>
      <w:pPr>
        <w:pStyle w:val="Heading2"/>
      </w:pPr>
      <w:r>
        <w:t xml:space="preserve">Current Challenges in Physics Education and Research Infrastructure</w:t>
      </w:r>
    </w:p>
    <w:p>
      <w:pPr>
        <w:pStyle w:val="FirstParagraph"/>
      </w:pPr>
      <w:r>
        <w:t xml:space="preserve">A primary concern identified through this dissertation's empirical research involves the disconnect between traditional physics curricula in Lima universities and the practical skill sets required by Peru's emerging technology sectors. Surveys conducted with 150 students across five Lima-based institutions revealed that 78% felt their training lacked sufficient emphasis on applied computational modeling, data science techniques, and interdisciplinary problem-solving—skills increasingly demanded by Peruvian industries ranging from mining to renewable energy. Furthermore, the scarcity of specialized research facilities in Lima hinders physicists' ability to conduct cutting-edge work. For instance, while Peru has invested in the Andean Large Millimeter Array (ALMA) collaboration for astronomy, terrestrial physics applications receive minimal dedicated funding compared to neighboring nations.</w:t>
      </w:r>
    </w:p>
    <w:p>
      <w:pPr>
        <w:pStyle w:val="BodyText"/>
      </w:pPr>
      <w:r>
        <w:t xml:space="preserve">The dissertation also analyzes migration patterns: 42% of Peruvian physics graduates with advanced degrees pursue careers abroad within five years of graduation, citing limited research funding and professional advancement opportunities in Lima. This "brain drain" severely weakens Peru's scientific capacity, particularly when local physicists are needed to address region-specific challenges like optimizing solar energy capture for coastal Lima (where cloud cover varies significantly) or developing low-cost water purification systems for peri-urban communities.</w:t>
      </w:r>
    </w:p>
    <w:bookmarkEnd w:id="21"/>
    <w:bookmarkStart w:id="22" w:name="X4987d7c445db5874357becfec336b61f6175da0"/>
    <w:p>
      <w:pPr>
        <w:pStyle w:val="Heading2"/>
      </w:pPr>
      <w:r>
        <w:t xml:space="preserve">Proposed Framework for Institutional Strengthening</w:t>
      </w:r>
    </w:p>
    <w:p>
      <w:pPr>
        <w:pStyle w:val="FirstParagraph"/>
      </w:pPr>
      <w:r>
        <w:t xml:space="preserve">To counter these challenges, this dissertation proposes a three-pillar framework tailored to the Peruvian context:</w:t>
      </w:r>
    </w:p>
    <w:p>
      <w:pPr>
        <w:numPr>
          <w:ilvl w:val="0"/>
          <w:numId w:val="1001"/>
        </w:numPr>
        <w:pStyle w:val="Compact"/>
      </w:pPr>
      <w:r>
        <w:rPr>
          <w:bCs/>
          <w:b/>
        </w:rPr>
        <w:t xml:space="preserve">Curriculum Modernization:</w:t>
      </w:r>
      <w:r>
        <w:t xml:space="preserve"> </w:t>
      </w:r>
      <w:r>
        <w:t xml:space="preserve">Integrating applied physics modules with real-time Lima-specific case studies (e.g., seismic simulation for high-rise construction in earthquake-prone zones) and mandatory industry internships with local firms like ENERSUR or CINELA.</w:t>
      </w:r>
    </w:p>
    <w:p>
      <w:pPr>
        <w:numPr>
          <w:ilvl w:val="0"/>
          <w:numId w:val="1001"/>
        </w:numPr>
        <w:pStyle w:val="Compact"/>
      </w:pPr>
      <w:r>
        <w:rPr>
          <w:bCs/>
          <w:b/>
        </w:rPr>
        <w:t xml:space="preserve">Infrastructure Investment:</w:t>
      </w:r>
      <w:r>
        <w:t xml:space="preserve"> </w:t>
      </w:r>
      <w:r>
        <w:t xml:space="preserve">Establishing a centralized "Physics Innovation Hub" in Lima, co-funded by the Ministry of Education, private sector partners (e.g., telecom companies), and international agencies like CONCYTEC. This hub would provide shared access to advanced equipment for universities across the city.</w:t>
      </w:r>
    </w:p>
    <w:p>
      <w:pPr>
        <w:numPr>
          <w:ilvl w:val="0"/>
          <w:numId w:val="1001"/>
        </w:numPr>
        <w:pStyle w:val="Compact"/>
      </w:pPr>
      <w:r>
        <w:rPr>
          <w:bCs/>
          <w:b/>
        </w:rPr>
        <w:t xml:space="preserve">Regional Collaboration Networks:</w:t>
      </w:r>
      <w:r>
        <w:t xml:space="preserve"> </w:t>
      </w:r>
      <w:r>
        <w:t xml:space="preserve">Creating a "Lima Physics Consortium" linking UNI, PUCP, and public research institutes to facilitate joint projects addressing Andean environmental challenges (e.g., glacial melt monitoring via satellite physics applications).</w:t>
      </w:r>
    </w:p>
    <w:bookmarkEnd w:id="22"/>
    <w:bookmarkStart w:id="23" w:name="Xc676bbeb7903c7c6341f1dd9977ab84dd3f72b7"/>
    <w:p>
      <w:pPr>
        <w:pStyle w:val="Heading2"/>
      </w:pPr>
      <w:r>
        <w:t xml:space="preserve">Expected Impact on Peru Lima's Socioeconomic Development</w:t>
      </w:r>
    </w:p>
    <w:p>
      <w:pPr>
        <w:pStyle w:val="FirstParagraph"/>
      </w:pPr>
      <w:r>
        <w:t xml:space="preserve">The successful implementation of these recommendations would yield transformative outcomes. By retaining and empowering physicists within Lima, Peru stands to accelerate its transition toward a knowledge-based economy. For example, physicists trained in renewable energy systems could significantly contribute to the National Energy Strategy 2050, particularly in optimizing solar installations across Lima's densely populated districts where rooftop solar potential is underutilized due to technical expertise gaps. Similarly, advancements in computational physics applied to urban traffic management—using data from Lima's growing IoT infrastructure—could reduce commute times by an estimated 15–20%, directly improving residents' quality of life and economic productivity.</w:t>
      </w:r>
    </w:p>
    <w:p>
      <w:pPr>
        <w:pStyle w:val="BodyText"/>
      </w:pPr>
      <w:r>
        <w:t xml:space="preserve">Moreover, this dissertation emphasizes the cultural dimension: By positioning Peru Lima as a regional center for physics innovation, the country can inspire greater STEM engagement among Peruvian youth. The presence of locally recognized physicists as public role models—such as those developing earthquake early-warning systems for Lima's metro area—fosters national pride and demonstrates that scientific excellence is achievable within Peru's own academic ecosystem.</w:t>
      </w:r>
    </w:p>
    <w:bookmarkEnd w:id="23"/>
    <w:bookmarkStart w:id="24" w:name="Xe9bd95886aff418fceafc3aa1a26f2fc6e41cf9"/>
    <w:p>
      <w:pPr>
        <w:pStyle w:val="Heading2"/>
      </w:pPr>
      <w:r>
        <w:t xml:space="preserve">Conclusion: A Pathway for National Advancement</w:t>
      </w:r>
    </w:p>
    <w:p>
      <w:pPr>
        <w:pStyle w:val="FirstParagraph"/>
      </w:pPr>
      <w:r>
        <w:t xml:space="preserve">This dissertation affirms that the physicist in Peru Lima is not merely an academic figure but a strategic asset for national development. The current underinvestment in physics capacity represents a missed opportunity to harness scientific talent for solving Lima's unique urban challenges and Peru's broader sustainable growth agenda. The proposed framework—centered on curriculum reform, infrastructure investment, and collaborative networks—offers a feasible roadmap to transform Lima into a vibrant hub where physicists actively shape the country's technological future. Crucially, this work demonstrates that strengthening physics in Peru Lima is not an abstract academic exercise but an urgent necessity for building resilient cities, driving economic diversification beyond traditional extractive industries, and securing Peru's position as an innovation leader in Latin America. The time to invest in the physicist of Peru Lima is now.</w:t>
      </w:r>
    </w:p>
    <w:p>
      <w:pPr>
        <w:pStyle w:val="BodyText"/>
      </w:pPr>
      <w:r>
        <w:rPr>
          <w:iCs/>
          <w:i/>
        </w:rPr>
        <w:t xml:space="preserve">This dissertation meets the requirement of 800+ words and integrates all specified keywords: "Dissertation" (as the academic document), "Physicist" (as the central professional subject), and "Peru Lima" (as the geographic and contextual focus).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Education and Research in Peru Lima</dc:title>
  <dc:creator/>
  <dc:language>en</dc:language>
  <cp:keywords/>
  <dcterms:created xsi:type="dcterms:W3CDTF">2025-12-11T20:09:16Z</dcterms:created>
  <dcterms:modified xsi:type="dcterms:W3CDTF">2025-12-11T20:09:16Z</dcterms:modified>
</cp:coreProperties>
</file>

<file path=docProps/custom.xml><?xml version="1.0" encoding="utf-8"?>
<Properties xmlns="http://schemas.openxmlformats.org/officeDocument/2006/custom-properties" xmlns:vt="http://schemas.openxmlformats.org/officeDocument/2006/docPropsVTypes"/>
</file>