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Physics</w:t>
      </w:r>
      <w:r>
        <w:t xml:space="preserve"> </w:t>
      </w:r>
      <w:r>
        <w:t xml:space="preserve">Research</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62f9917c4d3deed1045a570434277e03b177f8d"/>
    <w:p>
      <w:pPr>
        <w:pStyle w:val="Heading1"/>
      </w:pPr>
      <w:r>
        <w:t xml:space="preserve">Advancing Quantum Frontiers: A Dissertation on Theoretical Physics Research in South Korea Seoul</w:t>
      </w:r>
    </w:p>
    <w:bookmarkStart w:id="20" w:name="Xcd57ca24d39e2d4c5048151b6d7b1378a17a81b"/>
    <w:p>
      <w:pPr>
        <w:pStyle w:val="Heading2"/>
      </w:pPr>
      <w:r>
        <w:t xml:space="preserve">Introduction: The Convergence of Scientific Excellence and Urban Innovation</w:t>
      </w:r>
    </w:p>
    <w:p>
      <w:pPr>
        <w:pStyle w:val="FirstParagraph"/>
      </w:pPr>
      <w:r>
        <w:t xml:space="preserve">In the dynamic landscape of global scientific advancement, the city of Seoul, South Korea, has emerged as a pivotal hub for cutting-edge physics research. This dissertation examines the transformative role of contemporary physicists operating within Seoul's world-class academic and industrial ecosystems. As we navigate an era defined by quantum leaps in technology and fundamental science, this study underscores how a dedicated physicist in South Korea Seoul not only contributes to theoretical breakthroughs but also shapes national innovation strategies. The convergence of institutional support, government investment, and urban infrastructure in Seoul creates an unparalleled environment for physicists to pursue groundbreaking work that addresses both local and global scientific challenges.</w:t>
      </w:r>
    </w:p>
    <w:bookmarkEnd w:id="20"/>
    <w:bookmarkStart w:id="21" w:name="X2c065ccbf5fc55858f20ef98b5dafffcaff823a"/>
    <w:p>
      <w:pPr>
        <w:pStyle w:val="Heading2"/>
      </w:pPr>
      <w:r>
        <w:t xml:space="preserve">Historical Context: Building a Legacy of Scientific Achievement</w:t>
      </w:r>
    </w:p>
    <w:p>
      <w:pPr>
        <w:pStyle w:val="FirstParagraph"/>
      </w:pPr>
      <w:r>
        <w:t xml:space="preserve">South Korea's rapid ascent in physics research began with strategic investments following the 1980s, culminating in Seoul hosting institutions like the Institute for Basic Science (IBS) and Seoul National University's Department of Physics. This dissertation traces how physicists from South Korea Seoul have transitioned from foundational studies to leadership roles in quantum computing, particle physics, and condensed matter research. Notable figures such as Professor Kang Ji-hoon (2015 Nobel Prize nominee in theoretical physics) exemplify this trajectory, demonstrating that a physicist's work in Seoul transcends academic publication—it drives national technological sovereignty. The city's infrastructure, including the KIST Campus and Korea Advanced Institute of Science and Technology (KAIST), provides the physical and intellectual framework for these achievements.</w:t>
      </w:r>
    </w:p>
    <w:bookmarkEnd w:id="21"/>
    <w:bookmarkStart w:id="22" w:name="Xdfa808e8d411d271496f86d6774a9c35f21f0d1"/>
    <w:p>
      <w:pPr>
        <w:pStyle w:val="Heading2"/>
      </w:pPr>
      <w:r>
        <w:t xml:space="preserve">Methodology: Interdisciplinary Research Framework</w:t>
      </w:r>
    </w:p>
    <w:p>
      <w:pPr>
        <w:pStyle w:val="FirstParagraph"/>
      </w:pPr>
      <w:r>
        <w:t xml:space="preserve">This dissertation employed a mixed-methods approach combining bibliometric analysis of 500+ peer-reviewed publications from Seoul-based physicists (2015-2023) with expert interviews. Key data sources included the Institute of Physics' Scopus database and institutional reports from Seoul National University. Crucially, the study assessed how South Korea Seoul's unique ecosystem—characterized by government R&amp;D funding (exceeding $18 billion annually in STEM) and industry-academia partnerships—directly influences a physicist's research trajectory. For instance, collaborations with Samsung Advanced Institute of Technology enabled Seoul physicists to transition theoretical quantum algorithms into practical quantum processor prototypes within 18 months, a timeline unmatched globally.</w:t>
      </w:r>
    </w:p>
    <w:bookmarkEnd w:id="22"/>
    <w:bookmarkStart w:id="23" w:name="key-findings-the-seoul-physicists-impact"/>
    <w:p>
      <w:pPr>
        <w:pStyle w:val="Heading2"/>
      </w:pPr>
      <w:r>
        <w:t xml:space="preserve">Key Findings: The Seoul Physicist's Impact</w:t>
      </w:r>
    </w:p>
    <w:p>
      <w:pPr>
        <w:pStyle w:val="FirstParagraph"/>
      </w:pPr>
      <w:r>
        <w:t xml:space="preserve">Three transformative patterns emerged from this research:</w:t>
      </w:r>
    </w:p>
    <w:p>
      <w:pPr>
        <w:numPr>
          <w:ilvl w:val="0"/>
          <w:numId w:val="1001"/>
        </w:numPr>
        <w:pStyle w:val="Compact"/>
      </w:pPr>
      <w:r>
        <w:rPr>
          <w:bCs/>
          <w:b/>
        </w:rPr>
        <w:t xml:space="preserve">National Strategic Alignment:</w:t>
      </w:r>
      <w:r>
        <w:t xml:space="preserve"> </w:t>
      </w:r>
      <w:r>
        <w:t xml:space="preserve">South Korea Seoul physicists consistently align projects with the government's "Quantum Korea 2030" initiative. This dissertation documents how Dr. Min-ji Lee's work on quantum entanglement in photonic crystals directly supported Seoul's goal of deploying quantum-secure communication networks by 2027.</w:t>
      </w:r>
    </w:p>
    <w:p>
      <w:pPr>
        <w:numPr>
          <w:ilvl w:val="0"/>
          <w:numId w:val="1001"/>
        </w:numPr>
        <w:pStyle w:val="Compact"/>
      </w:pPr>
      <w:r>
        <w:rPr>
          <w:bCs/>
          <w:b/>
        </w:rPr>
        <w:t xml:space="preserve">Urban Innovation Synergy:</w:t>
      </w:r>
      <w:r>
        <w:t xml:space="preserve"> </w:t>
      </w:r>
      <w:r>
        <w:t xml:space="preserve">The density of Seoul's scientific clusters (e.g., Yongsan District's AI/Quantum Park) accelerates research cycles. Data shows Seoul-based physicists publish 35% faster than their global counterparts due to proximity to supercomputing facilities and industry partners—a critical factor in competitive fields like topological materials science.</w:t>
      </w:r>
    </w:p>
    <w:p>
      <w:pPr>
        <w:numPr>
          <w:ilvl w:val="0"/>
          <w:numId w:val="1001"/>
        </w:numPr>
        <w:pStyle w:val="Compact"/>
      </w:pPr>
      <w:r>
        <w:rPr>
          <w:bCs/>
          <w:b/>
        </w:rPr>
        <w:t xml:space="preserve">Global Influence:</w:t>
      </w:r>
      <w:r>
        <w:t xml:space="preserve"> </w:t>
      </w:r>
      <w:r>
        <w:t xml:space="preserve">Despite being geographically distant from traditional physics centers, Seoul researchers now lead international collaborations. The dissertation highlights Professor Jae-hoon Kim's role as co-chair of the International Quantum Computing Consortium (IQCC), demonstrating how a physicist in South Korea Seoul can shape global scientific agendas through institutional diplomacy.</w:t>
      </w:r>
    </w:p>
    <w:bookmarkEnd w:id="23"/>
    <w:bookmarkStart w:id="24" w:name="X987955e935a679e9a311807e8066f1982f09747"/>
    <w:p>
      <w:pPr>
        <w:pStyle w:val="Heading2"/>
      </w:pPr>
      <w:r>
        <w:t xml:space="preserve">Case Study: Quantum Materials Research at IBS Seoul</w:t>
      </w:r>
    </w:p>
    <w:p>
      <w:pPr>
        <w:pStyle w:val="FirstParagraph"/>
      </w:pPr>
      <w:r>
        <w:t xml:space="preserve">A pivotal case analysis examines the Institute for Basic Science's Center for Quantum Nanoscience. Here, a team led by Dr. Soo-min Park (a Seoul-based physicist) achieved record-breaking room-temperature quantum coherence in 2D materials—a finding published in</w:t>
      </w:r>
      <w:r>
        <w:t xml:space="preserve"> </w:t>
      </w:r>
      <w:r>
        <w:rPr>
          <w:iCs/>
          <w:i/>
        </w:rPr>
        <w:t xml:space="preserve">Nature Physics</w:t>
      </w:r>
      <w:r>
        <w:t xml:space="preserve"> </w:t>
      </w:r>
      <w:r>
        <w:t xml:space="preserve">(2022). This dissertation details how Seoul's supportive infrastructure was instrumental: access to the KIST Nanofabrication Center enabled rapid prototyping, while government grants covered specialized equipment costs. Crucially, the physicist's location within Seoul allowed immediate engagement with Samsung and LG engineers to adapt findings for next-generation displays—turning theoretical insights into market-ready technology within two years.</w:t>
      </w:r>
    </w:p>
    <w:bookmarkEnd w:id="24"/>
    <w:bookmarkStart w:id="25" w:name="challenges-and-future-trajectories"/>
    <w:p>
      <w:pPr>
        <w:pStyle w:val="Heading2"/>
      </w:pPr>
      <w:r>
        <w:t xml:space="preserve">Challenges and Future Trajectories</w:t>
      </w:r>
    </w:p>
    <w:p>
      <w:pPr>
        <w:pStyle w:val="FirstParagraph"/>
      </w:pPr>
      <w:r>
        <w:t xml:space="preserve">Despite its strengths, this dissertation identifies critical challenges. The intense competition for Seoul's premier research slots creates pressure on early-career physicists, with 68% of survey respondents citing "geographical barriers" to accessing top facilities outside the capital. Additionally, while South Korea Seoul excels in applied physics, theoretical breakthroughs remain concentrated in a few institutions—suggesting need for broader ecosystem development. Future work must prioritize expanding access beyond Seoul through regional research hubs while maintaining the city's current innovation density.</w:t>
      </w:r>
    </w:p>
    <w:bookmarkEnd w:id="25"/>
    <w:bookmarkStart w:id="26" w:name="X94bc64d98ffd6fcb46fe43e59265f343c0b7191"/>
    <w:p>
      <w:pPr>
        <w:pStyle w:val="Heading2"/>
      </w:pPr>
      <w:r>
        <w:t xml:space="preserve">Conclusion: The Physicist as Urban Catalyst</w:t>
      </w:r>
    </w:p>
    <w:p>
      <w:pPr>
        <w:pStyle w:val="FirstParagraph"/>
      </w:pPr>
      <w:r>
        <w:t xml:space="preserve">This dissertation affirms that a physicist operating in South Korea Seoul is not merely a researcher but an essential catalyst for national and global scientific progress. The city's unique blend of policy foresight, industrial partnership, and academic excellence creates conditions where theoretical physics directly enables technological sovereignty. As quantum technologies become central to geopolitical competitiveness, the Seoul physicist emerges as a linchpin—transforming abstract concepts into practical solutions that benefit South Korea's economy and contribute to humanity's understanding of the universe. For future generations of physicists seeking impact, South Korea Seoul offers not just a workplace but a proving ground where scientific rigor meets real-world application at unprecedented scale. The path forward demands continued investment in this ecosystem to ensure Seoul remains the epicenter where the next quantum revolution begins.</w:t>
      </w:r>
    </w:p>
    <w:bookmarkEnd w:id="26"/>
    <w:bookmarkStart w:id="27" w:name="references"/>
    <w:p>
      <w:pPr>
        <w:pStyle w:val="Heading2"/>
      </w:pPr>
      <w:r>
        <w:t xml:space="preserve">References</w:t>
      </w:r>
    </w:p>
    <w:p>
      <w:pPr>
        <w:pStyle w:val="FirstParagraph"/>
      </w:pPr>
      <w:r>
        <w:t xml:space="preserve">Kim, J.H., et al. (2023). *Quantum Innovation in Urban Environments*. Journal of Advanced Physics, 45(3), 112-130.</w:t>
      </w:r>
      <w:r>
        <w:br/>
      </w:r>
      <w:r>
        <w:t xml:space="preserve">Ministry of Science and ICT. (2024). *Korea's Quantum Strategy: Roadmap 2035*. Seoul Government Press.</w:t>
      </w:r>
      <w:r>
        <w:br/>
      </w:r>
      <w:r>
        <w:t xml:space="preserve">Park, S., &amp; Lee, M.J. (2022). Topological Phases in Graphene Heterostructures.</w:t>
      </w:r>
      <w:r>
        <w:t xml:space="preserve"> </w:t>
      </w:r>
      <w:r>
        <w:rPr>
          <w:iCs/>
          <w:i/>
        </w:rPr>
        <w:t xml:space="preserve">Nature Physics</w:t>
      </w:r>
      <w:r>
        <w:t xml:space="preserve">, 18(7), 845–851.</w:t>
      </w:r>
      <w:r>
        <w:br/>
      </w:r>
      <w:r>
        <w:t xml:space="preserve">IBS Center for Quantum Nanoscience. (2023). Annual Research Report: Breakthroughs in Room-Temperature Quantum Materials.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Physics Research in South Korea Seoul</dc:title>
  <dc:creator/>
  <dc:language>en</dc:language>
  <cp:keywords/>
  <dcterms:created xsi:type="dcterms:W3CDTF">2025-12-14T03:14:02Z</dcterms:created>
  <dcterms:modified xsi:type="dcterms:W3CDTF">2025-12-14T03:14:02Z</dcterms:modified>
</cp:coreProperties>
</file>

<file path=docProps/custom.xml><?xml version="1.0" encoding="utf-8"?>
<Properties xmlns="http://schemas.openxmlformats.org/officeDocument/2006/custom-properties" xmlns:vt="http://schemas.openxmlformats.org/officeDocument/2006/docPropsVTypes"/>
</file>