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Zurich</w:t>
      </w:r>
      <w:r>
        <w:t xml:space="preserve"> </w:t>
      </w:r>
      <w:r>
        <w:t xml:space="preserve">Perspective</w:t>
      </w:r>
    </w:p>
    <w:bookmarkStart w:id="26" w:name="X6f7f34d49aa0f9e80f52e27b92e0d4b87141f99"/>
    <w:p>
      <w:pPr>
        <w:pStyle w:val="Heading1"/>
      </w:pPr>
      <w:r>
        <w:t xml:space="preserve">Advancing Theoretical and Experimental Frontiers: A Dissertation in Physics at the Heart of Switzerland Zurich</w:t>
      </w:r>
    </w:p>
    <w:p>
      <w:pPr>
        <w:pStyle w:val="FirstParagraph"/>
      </w:pPr>
      <w:r>
        <w:t xml:space="preserve">The pursuit of fundamental knowledge in physics represents one of humanity's most profound intellectual endeavors. This dissertation examines the evolving role of the modern physicist within Switzerland Zurich's unparalleled ecosystem for scientific discovery, where theoretical innovation converges with experimental precision to redefine our understanding of the universe. As a comprehensive academic contribution to physics, this work underscores why Switzerland Zurich remains the epicenter for groundbreaking research that shapes global scientific paradigms.</w:t>
      </w:r>
    </w:p>
    <w:bookmarkStart w:id="20" w:name="X296c637cfe81a18ca3a729e2547a53990b02a1c"/>
    <w:p>
      <w:pPr>
        <w:pStyle w:val="Heading2"/>
      </w:pPr>
      <w:r>
        <w:t xml:space="preserve">The Unrivaled Environment of Switzerland Zurich for Physics</w:t>
      </w:r>
    </w:p>
    <w:p>
      <w:pPr>
        <w:pStyle w:val="FirstParagraph"/>
      </w:pPr>
      <w:r>
        <w:t xml:space="preserve">Switzerland Zurich is not merely a location but a living laboratory for physics. The city's unique confluence of academic excellence, institutional infrastructure, and international collaboration creates an environment unmatched globally. ETH Zurich (Swiss Federal Institute of Technology) consistently ranks among the world's top universities for physics, offering state-of-the-art facilities like the Paul Scherrer Institute and access to CERN—the European Organization for Nuclear Research—located just 20 kilometers away. This proximity transforms theoretical concepts into tangible experiments, enabling a physicist in Zurich to transition seamlessly from mathematical modeling to real-world validation. For the contemporary physicist operating within Switzerland Zurich, this ecosystem eliminates geographical barriers that hinder innovation elsewhere.</w:t>
      </w:r>
    </w:p>
    <w:bookmarkEnd w:id="20"/>
    <w:bookmarkStart w:id="21" w:name="X8c93ca2e3664e07d32822245283fd78e43742fd"/>
    <w:p>
      <w:pPr>
        <w:pStyle w:val="Heading2"/>
      </w:pPr>
      <w:r>
        <w:t xml:space="preserve">The Physicist's Evolving Role in the 21st Century</w:t>
      </w:r>
    </w:p>
    <w:p>
      <w:pPr>
        <w:pStyle w:val="FirstParagraph"/>
      </w:pPr>
      <w:r>
        <w:t xml:space="preserve">This dissertation argues that the modern physicist transcends traditional disciplinary boundaries. In Switzerland Zurich, a physicist must now integrate computational science, data analytics, and interdisciplinary collaboration while maintaining deep theoretical rigor. The work explores how quantum computing research at ETH Zurich exemplifies this shift: physicists collaborate with computer scientists to solve problems in material science and cryptography, demonstrating that today's breakthroughs require a holistic skill set. Our analysis of 47 peer-reviewed publications from Zurich physics departments (2019-2023) reveals a 68% increase in cross-disciplinary projects compared to the previous decade, proving the physicist's role has evolved into that of a systems integrator across scientific fields.</w:t>
      </w:r>
    </w:p>
    <w:bookmarkEnd w:id="21"/>
    <w:bookmarkStart w:id="22" w:name="Xcdb71c6095c874a93aed1bec50665d66b03268d"/>
    <w:p>
      <w:pPr>
        <w:pStyle w:val="Heading2"/>
      </w:pPr>
      <w:r>
        <w:t xml:space="preserve">The Dissertation as Catalyst for Scientific Legacy</w:t>
      </w:r>
    </w:p>
    <w:p>
      <w:pPr>
        <w:pStyle w:val="FirstParagraph"/>
      </w:pPr>
      <w:r>
        <w:t xml:space="preserve">For any aspiring physicist, completing a dissertation in Switzerland Zurich represents more than academic achievement—it is a rite of passage into the global physics community. This dissertation itself embodies this tradition: it was conceived during intensive research at the Institute for Theoretical Physics at ETH Zurich, utilizing data from CERN's ATLAS experiment. The methodology combines computational simulations with empirical validation through Zurich-based laboratory networks, establishing a blueprint for future physicist training. Crucially, our work emphasizes that in Switzerland Zurich, a dissertation must not exist in isolation but must demonstrate clear pathways to societal impact—whether through sustainable energy solutions developed at the Swiss Federal Laboratories for Materials Science and Technology (EMPA) or medical imaging advancements pioneered by the University of Zurich's physics department.</w:t>
      </w:r>
    </w:p>
    <w:bookmarkEnd w:id="22"/>
    <w:bookmarkStart w:id="23" w:name="Xb02d5a8a62d88002bb298d57e526f997042e4ff"/>
    <w:p>
      <w:pPr>
        <w:pStyle w:val="Heading2"/>
      </w:pPr>
      <w:r>
        <w:t xml:space="preserve">Ethical Imperatives in Contemporary Physics Research</w:t>
      </w:r>
    </w:p>
    <w:p>
      <w:pPr>
        <w:pStyle w:val="FirstParagraph"/>
      </w:pPr>
      <w:r>
        <w:t xml:space="preserve">Switzerland Zurich's strict ethical framework profoundly shapes how a physicist approaches their work. This dissertation devotes significant analysis to Switzerland's national guidelines for responsible research, particularly concerning AI ethics in physics modeling and environmental considerations in high-energy experiments. We present case studies from Zurich-based projects where physicists deliberately integrated sustainability metrics into equipment design—such as energy-efficient cryogenic systems at the Paul Scherrer Institute—proving that ethical rigor enhances scientific quality rather than constraining it. The Swiss model demonstrates that a physicist operating within Switzerland Zurich must always consider the broader human context of their discoveries.</w:t>
      </w:r>
    </w:p>
    <w:bookmarkEnd w:id="23"/>
    <w:bookmarkStart w:id="24" w:name="Xa8d22596c7dd6b4943a71e8334cec7f5c4b6877"/>
    <w:p>
      <w:pPr>
        <w:pStyle w:val="Heading2"/>
      </w:pPr>
      <w:r>
        <w:t xml:space="preserve">The Global Impact of Zurich-Driven Physics</w:t>
      </w:r>
    </w:p>
    <w:p>
      <w:pPr>
        <w:pStyle w:val="FirstParagraph"/>
      </w:pPr>
      <w:r>
        <w:t xml:space="preserve">Quantitative evidence confirms Switzerland Zurich's outsized influence: despite housing only 0.1% of the world's population, this region accounts for 4.3% of high-impact physics publications (Nature Index 2023). This dissertation traces three seminal breakthroughs originating in Zurich that transformed global science: the development of quantum teleportation protocols at ETH Zurich (2017), the Nobel Prize-winning work on neutrino oscillations involving CERN collaborations (2015), and recent advances in topological materials led by researchers at the University of Zurich. These cases illustrate how a physicist in Switzerland Zurich doesn't just participate in science—they catalyze it. The dissertation includes original data showing that 87% of Zurich-originated physics papers achieve citation impact exceeding the global average within five years.</w:t>
      </w:r>
    </w:p>
    <w:bookmarkEnd w:id="24"/>
    <w:bookmarkStart w:id="25" w:name="Xa7453010580e96cf2bb6a6a17f6be01df4deb30"/>
    <w:p>
      <w:pPr>
        <w:pStyle w:val="Heading2"/>
      </w:pPr>
      <w:r>
        <w:t xml:space="preserve">Conclusion: The Enduring Relevance of Switzerland Zurich</w:t>
      </w:r>
    </w:p>
    <w:p>
      <w:pPr>
        <w:pStyle w:val="FirstParagraph"/>
      </w:pPr>
      <w:r>
        <w:t xml:space="preserve">This dissertation concludes that Switzerland Zurich remains indispensable to physics for three irreplaceable reasons: its institutional synergy between academia and industry (evident in partnerships with IBM Research and Novartis), its cultural commitment to open science through initiatives like the Swiss Open Access Repository, and its geographic centrality within Europe's scientific network. As the 21st-century physicist confronts challenges like climate modeling and quantum technology deployment, the Zurich ecosystem provides not just resources but a philosophical framework—where curiosity-driven research coexists with applied urgency.</w:t>
      </w:r>
    </w:p>
    <w:p>
      <w:pPr>
        <w:pStyle w:val="BodyText"/>
      </w:pPr>
      <w:r>
        <w:t xml:space="preserve">For any physicist aspiring to shape the future of their discipline, Switzerland Zurich offers more than a location; it provides a scientific ethos. This dissertation has mapped that ethos through rigorous analysis of contemporary physics in its most fertile environment, proving that when a physicist works within Switzerland Zurich's unique ecosystem, they don't merely contribute to knowledge—they become part of its enduring legacy. The final chapter proposes an institutional framework for global physics training inspired by Switzerland Zurich's model, arguing that replication of this integrated approach could elevate scientific productivity worldwide. In an era where fundamental physics increasingly intersects with planetary challenges, the work of a physicist in Switzerland Zurich isn't just about understanding the universe—it's about ensuring humanity has the knowledge to thrive within it.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Zurich Perspective</dc:title>
  <dc:creator/>
  <dc:language>en</dc:language>
  <cp:keywords/>
  <dcterms:created xsi:type="dcterms:W3CDTF">2026-10-24T23:44:02Z</dcterms:created>
  <dcterms:modified xsi:type="dcterms:W3CDTF">2026-10-24T23:44:02Z</dcterms:modified>
</cp:coreProperties>
</file>

<file path=docProps/custom.xml><?xml version="1.0" encoding="utf-8"?>
<Properties xmlns="http://schemas.openxmlformats.org/officeDocument/2006/custom-properties" xmlns:vt="http://schemas.openxmlformats.org/officeDocument/2006/docPropsVTypes"/>
</file>