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0e32d9aab6866684a5b1eee14ed1c4bb06ba00"/>
    <w:p>
      <w:pPr>
        <w:pStyle w:val="Heading1"/>
      </w:pPr>
      <w:r>
        <w:t xml:space="preserve">Dissertation: Advancing Knowledge and Innovation – The Vital Role of the Physicist within the United Arab Emirates Abu Dhabi Context</w:t>
      </w:r>
    </w:p>
    <w:p>
      <w:pPr>
        <w:pStyle w:val="FirstParagraph"/>
      </w:pPr>
      <w:r>
        <w:rPr>
          <w:bCs/>
          <w:b/>
        </w:rPr>
        <w:t xml:space="preserve">Abstract:</w:t>
      </w:r>
      <w:r>
        <w:t xml:space="preserve"> </w:t>
      </w:r>
      <w:r>
        <w:t xml:space="preserve">This Dissertation examines the critical and evolving role of the contemporary</w:t>
      </w:r>
      <w:r>
        <w:t xml:space="preserve"> </w:t>
      </w:r>
      <w:r>
        <w:rPr>
          <w:iCs/>
          <w:i/>
        </w:rPr>
        <w:t xml:space="preserve">Physicist</w:t>
      </w:r>
      <w:r>
        <w:t xml:space="preserve"> </w:t>
      </w:r>
      <w:r>
        <w:t xml:space="preserve">within the dynamic scientific, technological, and economic landscape of Abu Dhabi, United Arab Emirates (UAE). It argues that as the UAE strategically pivots towards knowledge-based economies under initiatives like Vision 2030, particularly in Abu Dhabi – the capital emirate driving this transformation – the contributions of qualified</w:t>
      </w:r>
      <w:r>
        <w:t xml:space="preserve"> </w:t>
      </w:r>
      <w:r>
        <w:rPr>
          <w:iCs/>
          <w:i/>
        </w:rPr>
        <w:t xml:space="preserve">Physicists</w:t>
      </w:r>
      <w:r>
        <w:t xml:space="preserve"> </w:t>
      </w:r>
      <w:r>
        <w:t xml:space="preserve">are not merely valuable but fundamental to achieving national ambitions in sustainable energy, advanced manufacturing, healthcare innovation, and cutting-edge research. This document synthesizes current UAE strategic frameworks with the specific needs and opportunities for</w:t>
      </w:r>
      <w:r>
        <w:t xml:space="preserve"> </w:t>
      </w:r>
      <w:r>
        <w:rPr>
          <w:iCs/>
          <w:i/>
        </w:rPr>
        <w:t xml:space="preserve">Physicists</w:t>
      </w:r>
      <w:r>
        <w:t xml:space="preserve">, positioning Abu Dhabi as a burgeoning global hub for physical sciences.</w:t>
      </w:r>
    </w:p>
    <w:bookmarkStart w:id="20" w:name="X6bc77c3c6cf53e507805e1c577ef95a3976bb07"/>
    <w:p>
      <w:pPr>
        <w:pStyle w:val="Heading2"/>
      </w:pPr>
      <w:r>
        <w:t xml:space="preserve">Introduction: The Strategic Imperative in Abu Dhabi</w:t>
      </w:r>
    </w:p>
    <w:p>
      <w:pPr>
        <w:pStyle w:val="FirstParagraph"/>
      </w:pPr>
      <w:r>
        <w:t xml:space="preserve">The United Arab Emirates, and specifically Abu Dhabi, has embarked on an unprecedented journey to diversify its economy beyond hydrocarbons. Central to this vision is the cultivation of a world-class scientific and technological ecosystem. This Dissertation posits that the</w:t>
      </w:r>
      <w:r>
        <w:t xml:space="preserve"> </w:t>
      </w:r>
      <w:r>
        <w:rPr>
          <w:iCs/>
          <w:i/>
        </w:rPr>
        <w:t xml:space="preserve">Physicist</w:t>
      </w:r>
      <w:r>
        <w:t xml:space="preserve">, equipped with analytical rigor and problem-solving prowess fundamental to understanding matter, energy, and the universe's fundamental laws, is indispensable in this national endeavor. Abu Dhabi’s commitment to becoming a leader in renewable energy (e.g., Masdar City), advanced research (e.g., Khalifa University, NYU Abu Dhabi), and innovation-driven industries places the</w:t>
      </w:r>
      <w:r>
        <w:t xml:space="preserve"> </w:t>
      </w:r>
      <w:r>
        <w:rPr>
          <w:iCs/>
          <w:i/>
        </w:rPr>
        <w:t xml:space="preserve">Physicist</w:t>
      </w:r>
      <w:r>
        <w:t xml:space="preserve"> </w:t>
      </w:r>
      <w:r>
        <w:t xml:space="preserve">at the very forefront of its developmental strategy.</w:t>
      </w:r>
    </w:p>
    <w:bookmarkEnd w:id="20"/>
    <w:bookmarkStart w:id="21" w:name="Xad3d455a9d2c134d056420e312fff98ac681640"/>
    <w:p>
      <w:pPr>
        <w:pStyle w:val="Heading2"/>
      </w:pPr>
      <w:r>
        <w:t xml:space="preserve">The Physicist: A Catalyst for Abu Dhabi's Strategic Pillars</w:t>
      </w:r>
    </w:p>
    <w:p>
      <w:pPr>
        <w:pStyle w:val="FirstParagraph"/>
      </w:pPr>
      <w:r>
        <w:t xml:space="preserve">The contributions of a qualified</w:t>
      </w:r>
      <w:r>
        <w:t xml:space="preserve"> </w:t>
      </w:r>
      <w:r>
        <w:rPr>
          <w:iCs/>
          <w:i/>
        </w:rPr>
        <w:t xml:space="preserve">Physicist</w:t>
      </w:r>
      <w:r>
        <w:t xml:space="preserve"> </w:t>
      </w:r>
      <w:r>
        <w:t xml:space="preserve">permeate key UAE national priorities in Abu Dhabi:</w:t>
      </w:r>
    </w:p>
    <w:p>
      <w:pPr>
        <w:numPr>
          <w:ilvl w:val="0"/>
          <w:numId w:val="1001"/>
        </w:numPr>
        <w:pStyle w:val="Compact"/>
      </w:pPr>
      <w:r>
        <w:rPr>
          <w:bCs/>
          <w:b/>
        </w:rPr>
        <w:t xml:space="preserve">Sustainable Energy Leadership:</w:t>
      </w:r>
      <w:r>
        <w:t xml:space="preserve"> </w:t>
      </w:r>
      <w:r>
        <w:t xml:space="preserve">Physicists are central to developing next-generation solar photovoltaics, optimizing energy storage systems (batteries, hydrogen), and advancing fusion energy research. Abu Dhabi's massive investments in solar projects (e.g., Sweihan Solar PV Park) rely heavily on physics-based engineering and materials science expertise. A</w:t>
      </w:r>
      <w:r>
        <w:t xml:space="preserve"> </w:t>
      </w:r>
      <w:r>
        <w:rPr>
          <w:iCs/>
          <w:i/>
        </w:rPr>
        <w:t xml:space="preserve">Physicist</w:t>
      </w:r>
      <w:r>
        <w:t xml:space="preserve"> </w:t>
      </w:r>
      <w:r>
        <w:t xml:space="preserve">is essential for pushing the efficiency boundaries of renewable technologies vital to the UAE's carbon neutrality goals.</w:t>
      </w:r>
    </w:p>
    <w:p>
      <w:pPr>
        <w:numPr>
          <w:ilvl w:val="0"/>
          <w:numId w:val="1001"/>
        </w:numPr>
        <w:pStyle w:val="Compact"/>
      </w:pPr>
      <w:r>
        <w:rPr>
          <w:bCs/>
          <w:b/>
        </w:rPr>
        <w:t xml:space="preserve">Advanced Manufacturing &amp; Smart Technologies:</w:t>
      </w:r>
      <w:r>
        <w:t xml:space="preserve"> </w:t>
      </w:r>
      <w:r>
        <w:t xml:space="preserve">The application of quantum mechanics, electromagnetism, and fluid dynamics underpins innovations in semiconductor manufacturing (critical for AI and electronics), precision engineering, robotics, and advanced materials. Abu Dhabi's push for industrial diversification requires</w:t>
      </w:r>
      <w:r>
        <w:t xml:space="preserve"> </w:t>
      </w:r>
      <w:r>
        <w:rPr>
          <w:iCs/>
          <w:i/>
        </w:rPr>
        <w:t xml:space="preserve">Physicists</w:t>
      </w:r>
      <w:r>
        <w:t xml:space="preserve"> </w:t>
      </w:r>
      <w:r>
        <w:t xml:space="preserve">to develop new materials with enhanced properties for aerospace, defense, and consumer goods industries.</w:t>
      </w:r>
    </w:p>
    <w:p>
      <w:pPr>
        <w:numPr>
          <w:ilvl w:val="0"/>
          <w:numId w:val="1001"/>
        </w:numPr>
        <w:pStyle w:val="Compact"/>
      </w:pPr>
      <w:r>
        <w:rPr>
          <w:bCs/>
          <w:b/>
        </w:rPr>
        <w:t xml:space="preserve">Healthcare Innovation:</w:t>
      </w:r>
      <w:r>
        <w:t xml:space="preserve"> </w:t>
      </w:r>
      <w:r>
        <w:t xml:space="preserve">Medical physics – a specialized branch – is crucial for developing and optimizing advanced diagnostic imaging (MRI, CT), radiation therapy for cancer treatment, and novel biomedical sensors. Abu Dhabi's healthcare infrastructure expansion demands skilled</w:t>
      </w:r>
      <w:r>
        <w:t xml:space="preserve"> </w:t>
      </w:r>
      <w:r>
        <w:rPr>
          <w:iCs/>
          <w:i/>
        </w:rPr>
        <w:t xml:space="preserve">Physicists</w:t>
      </w:r>
      <w:r>
        <w:t xml:space="preserve"> </w:t>
      </w:r>
      <w:r>
        <w:t xml:space="preserve">to ensure cutting-edge, safe, and effective medical technologies are deployed across hospitals like the Cleveland Clinic Abu Dhabi.</w:t>
      </w:r>
    </w:p>
    <w:p>
      <w:pPr>
        <w:numPr>
          <w:ilvl w:val="0"/>
          <w:numId w:val="1001"/>
        </w:numPr>
        <w:pStyle w:val="Compact"/>
      </w:pPr>
      <w:r>
        <w:rPr>
          <w:bCs/>
          <w:b/>
        </w:rPr>
        <w:t xml:space="preserve">Fundamental Research &amp; Knowledge Economy:</w:t>
      </w:r>
      <w:r>
        <w:t xml:space="preserve"> </w:t>
      </w:r>
      <w:r>
        <w:t xml:space="preserve">Initiatives such as the National Research Foundation (NRF) grants and institutions like the Center for Theoretical Physics at NYU Abu Dhabi actively fund high-impact physics research. A</w:t>
      </w:r>
      <w:r>
        <w:t xml:space="preserve"> </w:t>
      </w:r>
      <w:r>
        <w:rPr>
          <w:iCs/>
          <w:i/>
        </w:rPr>
        <w:t xml:space="preserve">Physicist</w:t>
      </w:r>
      <w:r>
        <w:t xml:space="preserve"> </w:t>
      </w:r>
      <w:r>
        <w:t xml:space="preserve">contributes directly to this knowledge capital, attracting global talent, fostering intellectual discourse, and positioning Abu Dhabi as a destination for scientific inquiry.</w:t>
      </w:r>
    </w:p>
    <w:bookmarkEnd w:id="21"/>
    <w:bookmarkStart w:id="22" w:name="X8eb150cb900225179fc182a6775b78f36c10081"/>
    <w:p>
      <w:pPr>
        <w:pStyle w:val="Heading2"/>
      </w:pPr>
      <w:r>
        <w:t xml:space="preserve">Educational Pathways and the Local Physicist Workforce in Abu Dhabi</w:t>
      </w:r>
    </w:p>
    <w:p>
      <w:pPr>
        <w:pStyle w:val="FirstParagraph"/>
      </w:pPr>
      <w:r>
        <w:t xml:space="preserve">The UAE government has prioritized developing indigenous expertise. Universities in Abu Dhabi, particularly Khalifa University (offering BSc, MSc, PhD programs in Physics and related fields) and NYU Abu Dhabi (with a strong physics department), are pivotal. This Dissertation highlights the increasing number of Emirati students graduating with physics degrees, ready to contribute to the national agenda. However, it also identifies a need for enhanced vocational training pathways specifically linking physics education directly to industry needs in Abu Dhabi's burgeoning tech and energy sectors. The goal is a robust pipeline of local</w:t>
      </w:r>
      <w:r>
        <w:t xml:space="preserve"> </w:t>
      </w:r>
      <w:r>
        <w:rPr>
          <w:iCs/>
          <w:i/>
        </w:rPr>
        <w:t xml:space="preserve">Physicists</w:t>
      </w:r>
      <w:r>
        <w:t xml:space="preserve"> </w:t>
      </w:r>
      <w:r>
        <w:t xml:space="preserve">who understand both theoretical principles and practical implementation within the UAE context.</w:t>
      </w:r>
    </w:p>
    <w:bookmarkEnd w:id="22"/>
    <w:bookmarkStart w:id="23" w:name="Xe6ad66c663f6c21d21629f7e28537fc3c43ad0a"/>
    <w:p>
      <w:pPr>
        <w:pStyle w:val="Heading2"/>
      </w:pPr>
      <w:r>
        <w:t xml:space="preserve">Cases in Point: Physicists Shaping Abu Dhabi</w:t>
      </w:r>
    </w:p>
    <w:p>
      <w:pPr>
        <w:pStyle w:val="FirstParagraph"/>
      </w:pPr>
      <w:r>
        <w:t xml:space="preserve">This Dissertation cites concrete examples:</w:t>
      </w:r>
    </w:p>
    <w:p>
      <w:pPr>
        <w:numPr>
          <w:ilvl w:val="0"/>
          <w:numId w:val="1002"/>
        </w:numPr>
        <w:pStyle w:val="Compact"/>
      </w:pPr>
      <w:r>
        <w:rPr>
          <w:bCs/>
          <w:b/>
        </w:rPr>
        <w:t xml:space="preserve">Masdar Institute (now Khalifa University):</w:t>
      </w:r>
      <w:r>
        <w:t xml:space="preserve"> </w:t>
      </w:r>
      <w:r>
        <w:t xml:space="preserve">Research groups led by physicists are actively developing high-efficiency perovskite solar cells and novel catalysts for clean hydrogen production – directly addressing Abu Dhabi's energy transition goals.</w:t>
      </w:r>
    </w:p>
    <w:p>
      <w:pPr>
        <w:numPr>
          <w:ilvl w:val="0"/>
          <w:numId w:val="1002"/>
        </w:numPr>
        <w:pStyle w:val="Compact"/>
      </w:pPr>
      <w:r>
        <w:rPr>
          <w:bCs/>
          <w:b/>
        </w:rPr>
        <w:t xml:space="preserve">Abu Dhabi National Oil Company (ADNOC):</w:t>
      </w:r>
      <w:r>
        <w:t xml:space="preserve"> </w:t>
      </w:r>
      <w:r>
        <w:t xml:space="preserve">Physicists contribute to advanced seismic imaging for oil exploration and, increasingly, to carbon capture, utilization, and storage (CCUS) technologies – a major strategic initiative.</w:t>
      </w:r>
    </w:p>
    <w:p>
      <w:pPr>
        <w:numPr>
          <w:ilvl w:val="0"/>
          <w:numId w:val="1002"/>
        </w:numPr>
        <w:pStyle w:val="Compact"/>
      </w:pPr>
      <w:r>
        <w:rPr>
          <w:bCs/>
          <w:b/>
        </w:rPr>
        <w:t xml:space="preserve">Medical Physics Departments:</w:t>
      </w:r>
      <w:r>
        <w:t xml:space="preserve"> </w:t>
      </w:r>
      <w:r>
        <w:t xml:space="preserve">At leading hospitals in Abu Dhabi,</w:t>
      </w:r>
      <w:r>
        <w:t xml:space="preserve"> </w:t>
      </w:r>
      <w:r>
        <w:rPr>
          <w:iCs/>
          <w:i/>
        </w:rPr>
        <w:t xml:space="preserve">Physicists</w:t>
      </w:r>
      <w:r>
        <w:t xml:space="preserve"> </w:t>
      </w:r>
      <w:r>
        <w:t xml:space="preserve">ensure the safe and optimal use of radiation therapy machines like linear accelerators, directly improving patient outcomes.</w:t>
      </w:r>
    </w:p>
    <w:bookmarkEnd w:id="23"/>
    <w:bookmarkStart w:id="24" w:name="X7e48a84914ae5e4a369b8cf465963e75888eb4c"/>
    <w:p>
      <w:pPr>
        <w:pStyle w:val="Heading2"/>
      </w:pPr>
      <w:r>
        <w:t xml:space="preserve">The Future Trajectory: A Dissertation's Conclusion</w:t>
      </w:r>
    </w:p>
    <w:p>
      <w:pPr>
        <w:pStyle w:val="FirstParagraph"/>
      </w:pPr>
      <w:r>
        <w:t xml:space="preserve">This Dissertation concludes that the role of the</w:t>
      </w:r>
      <w:r>
        <w:t xml:space="preserve"> </w:t>
      </w:r>
      <w:r>
        <w:rPr>
          <w:iCs/>
          <w:i/>
        </w:rPr>
        <w:t xml:space="preserve">Physicist</w:t>
      </w:r>
      <w:r>
        <w:t xml:space="preserve"> </w:t>
      </w:r>
      <w:r>
        <w:t xml:space="preserve">in United Arab Emirates Abu Dhabi is not static but rapidly expanding and deepening. As Abu Dhabi accelerates its vision for a post-oil economy centered on science and technology, demand for physics expertise will surge across energy, healthcare, manufacturing, and foundational research. The UAE government's sustained investment in world-class universities, research centers (like the newly established Quantum Computing Center at NYUAD), and strategic partnerships is creating an unprecedented environment where the</w:t>
      </w:r>
      <w:r>
        <w:t xml:space="preserve"> </w:t>
      </w:r>
      <w:r>
        <w:rPr>
          <w:iCs/>
          <w:i/>
        </w:rPr>
        <w:t xml:space="preserve">Physicist</w:t>
      </w:r>
      <w:r>
        <w:t xml:space="preserve"> </w:t>
      </w:r>
      <w:r>
        <w:t xml:space="preserve">can thrive and drive tangible national progress.</w:t>
      </w:r>
    </w:p>
    <w:p>
      <w:pPr>
        <w:pStyle w:val="BodyText"/>
      </w:pPr>
      <w:r>
        <w:t xml:space="preserve">The future of Abu Dhabi’s scientific leadership hinges on nurturing a diverse cohort of exceptional</w:t>
      </w:r>
      <w:r>
        <w:t xml:space="preserve"> </w:t>
      </w:r>
      <w:r>
        <w:rPr>
          <w:iCs/>
          <w:i/>
        </w:rPr>
        <w:t xml:space="preserve">Physicists</w:t>
      </w:r>
      <w:r>
        <w:t xml:space="preserve">, both Emirati talent developing locally and attracting global experts. This Dissertation strongly advocates for continued strategic investment in physics education, research infrastructure, and clear industry-academia collaboration frameworks within the United Arab Emirates Abu Dhabi context. The contributions of the</w:t>
      </w:r>
      <w:r>
        <w:t xml:space="preserve"> </w:t>
      </w:r>
      <w:r>
        <w:rPr>
          <w:iCs/>
          <w:i/>
        </w:rPr>
        <w:t xml:space="preserve">Physicist</w:t>
      </w:r>
      <w:r>
        <w:t xml:space="preserve">, from designing solar farms to advancing medical treatments, are not just academic; they are the bedrock upon which Abu Dhabi’s sustainable and prosperous future is being built. The path forward requires recognizing that a</w:t>
      </w:r>
      <w:r>
        <w:t xml:space="preserve"> </w:t>
      </w:r>
      <w:r>
        <w:rPr>
          <w:iCs/>
          <w:i/>
        </w:rPr>
        <w:t xml:space="preserve">Physicist</w:t>
      </w:r>
      <w:r>
        <w:t xml:space="preserve"> </w:t>
      </w:r>
      <w:r>
        <w:t xml:space="preserve">in Abu Dhabi is not merely an academic title, but a national asset essential for realizing the full potential of the United Arab Emirates.</w:t>
      </w:r>
    </w:p>
    <w:p>
      <w:pPr>
        <w:pStyle w:val="BodyText"/>
      </w:pPr>
      <w:r>
        <w:rPr>
          <w:bCs/>
          <w:b/>
        </w:rPr>
        <w:t xml:space="preserve">Note:</w:t>
      </w:r>
      <w:r>
        <w:t xml:space="preserve"> </w:t>
      </w:r>
      <w:r>
        <w:t xml:space="preserve">This document is structured as an academic Dissertation outline/summary, reflecting the scholarly context of the requested topic. It is not a completed, submitted PhD dissertation but rather a substantive overview tailored to the specified requirements regarding Abu Dhabi and the role of physicists within the UAE.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United Arab Emirates Abu Dhabi</dc:title>
  <dc:creator/>
  <dc:language>en</dc:language>
  <cp:keywords/>
  <dcterms:created xsi:type="dcterms:W3CDTF">2026-04-30T11:44:06Z</dcterms:created>
  <dcterms:modified xsi:type="dcterms:W3CDTF">2026-04-30T11:44:06Z</dcterms:modified>
</cp:coreProperties>
</file>

<file path=docProps/custom.xml><?xml version="1.0" encoding="utf-8"?>
<Properties xmlns="http://schemas.openxmlformats.org/officeDocument/2006/custom-properties" xmlns:vt="http://schemas.openxmlformats.org/officeDocument/2006/docPropsVTypes"/>
</file>