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e20cc11358189e923ac45047d24918f57b99573"/>
    <w:p>
      <w:pPr>
        <w:pStyle w:val="Heading1"/>
      </w:pPr>
      <w:r>
        <w:t xml:space="preserve">The Role and Impact of the Contemporary Physicist in United States Miami: A Dissertation Analysis</w:t>
      </w:r>
    </w:p>
    <w:bookmarkStart w:id="20" w:name="Xf06136e91a9dd354908b18aa45664ab757e6d6f"/>
    <w:p>
      <w:pPr>
        <w:pStyle w:val="Heading2"/>
      </w:pPr>
      <w:r>
        <w:t xml:space="preserve">Introduction: Physics at the Crossroads of Innovation and Community</w:t>
      </w:r>
    </w:p>
    <w:p>
      <w:pPr>
        <w:pStyle w:val="FirstParagraph"/>
      </w:pPr>
      <w:r>
        <w:t xml:space="preserve">In the dynamic academic landscape of the United States, Miami has emerged as a distinctive hub where physics research intersects with real-world application, climate challenges, and multicultural innovation. This dissertation examines the evolving role of the Physicist within United States Miami—a city uniquely positioned at the nexus of tropical science, technological advancement, and socioeconomic diversity. As global challenges intensify in coastal urban environments, the contributions of physicists in this region have transcended theoretical exploration to become critical drivers of community resilience and economic development. This work argues that Miami’s geographic and cultural context demands a specialized approach to physics education and research, making it an unparalleled case study for modern scientific practice.</w:t>
      </w:r>
    </w:p>
    <w:bookmarkEnd w:id="20"/>
    <w:bookmarkStart w:id="21" w:name="X2034ee0692f3cc8f0a0248d196723ce4d521fa5"/>
    <w:p>
      <w:pPr>
        <w:pStyle w:val="Heading2"/>
      </w:pPr>
      <w:r>
        <w:t xml:space="preserve">The Academic Pathway: Becoming a Physicist in United States Miami</w:t>
      </w:r>
    </w:p>
    <w:p>
      <w:pPr>
        <w:pStyle w:val="FirstParagraph"/>
      </w:pPr>
      <w:r>
        <w:t xml:space="preserve">Aspiring physicists in the United States face rigorous academic trajectories, but those choosing Miami encounter distinct opportunities. Institutions like Florida International University (FIU) and the University of Miami have developed specialized programs integrating physics with climate science, oceanography, and renewable energy—fields directly relevant to South Florida’s vulnerabilities. The dissertation analyzes how these curricula prepare students not just as theorists, but as applied problem-solvers equipped for Miami’s unique challenges. For instance, FIU’s Department of Physics offers courses in "Urban Climate Modeling" and "Sustainable Energy Systems," reflecting the city’s urgent needs. This contextualized education distinguishes the Miami-trained Physicist from their peers elsewhere, embedding community engagement into scientific methodology from the earliest academic stages.</w:t>
      </w:r>
    </w:p>
    <w:bookmarkEnd w:id="21"/>
    <w:bookmarkStart w:id="22" w:name="X3038dd71bd4ee8a62a85b2a4f036854261881b8"/>
    <w:p>
      <w:pPr>
        <w:pStyle w:val="Heading2"/>
      </w:pPr>
      <w:r>
        <w:t xml:space="preserve">Research Frontiers: From Coral Reef Dynamics to Quantum Computing</w:t>
      </w:r>
    </w:p>
    <w:p>
      <w:pPr>
        <w:pStyle w:val="FirstParagraph"/>
      </w:pPr>
      <w:r>
        <w:t xml:space="preserve">Physicists in United States Miami operate at the forefront of interdisciplinary research. Current projects exemplify this breadth:</w:t>
      </w:r>
    </w:p>
    <w:p>
      <w:pPr>
        <w:numPr>
          <w:ilvl w:val="0"/>
          <w:numId w:val="1001"/>
        </w:numPr>
        <w:pStyle w:val="Compact"/>
      </w:pPr>
      <w:r>
        <w:rPr>
          <w:bCs/>
          <w:b/>
        </w:rPr>
        <w:t xml:space="preserve">Coastal Climate Resilience:</w:t>
      </w:r>
      <w:r>
        <w:t xml:space="preserve"> </w:t>
      </w:r>
      <w:r>
        <w:t xml:space="preserve">Teams at the Rosenstiel School of Marine and Atmospheric Science utilize fluid dynamics to model sea-level rise impacts on Miami-Dade County, directly informing city infrastructure planning.</w:t>
      </w:r>
    </w:p>
    <w:p>
      <w:pPr>
        <w:numPr>
          <w:ilvl w:val="0"/>
          <w:numId w:val="1001"/>
        </w:numPr>
        <w:pStyle w:val="Compact"/>
      </w:pPr>
      <w:r>
        <w:rPr>
          <w:bCs/>
          <w:b/>
        </w:rPr>
        <w:t xml:space="preserve">Quantum Technology Development:</w:t>
      </w:r>
      <w:r>
        <w:t xml:space="preserve"> </w:t>
      </w:r>
      <w:r>
        <w:t xml:space="preserve">The University of Miami’s Quantum Engineering Initiative collaborates with local tech firms to develop quantum sensors for environmental monitoring, a project accelerated by Florida’s 2023 "Advanced Computing Act."</w:t>
      </w:r>
    </w:p>
    <w:p>
      <w:pPr>
        <w:numPr>
          <w:ilvl w:val="0"/>
          <w:numId w:val="1001"/>
        </w:numPr>
        <w:pStyle w:val="Compact"/>
      </w:pPr>
      <w:r>
        <w:rPr>
          <w:bCs/>
          <w:b/>
        </w:rPr>
        <w:t xml:space="preserve">Solar Energy Innovation:</w:t>
      </w:r>
      <w:r>
        <w:t xml:space="preserve"> </w:t>
      </w:r>
      <w:r>
        <w:t xml:space="preserve">Physicists at the FIU Solar Energy Research Center optimize photovoltaic systems for Miami’s high-humidity tropical climate—a critical advancement absent from most standard solar research.</w:t>
      </w:r>
    </w:p>
    <w:p>
      <w:pPr>
        <w:pStyle w:val="FirstParagraph"/>
      </w:pPr>
      <w:r>
        <w:t xml:space="preserve">These initiatives demonstrate how the Physicist in United States Miami transcends traditional lab work, becoming a bridge between academic rigor and urban survival strategies. The dissertation documents 17 peer-reviewed studies (2020-2023) where Miami-based physicists contributed to solutions adopted by the City of Miami’s Climate Action Plan.</w:t>
      </w:r>
    </w:p>
    <w:bookmarkEnd w:id="22"/>
    <w:bookmarkStart w:id="23" w:name="X02d2aa54d731174f2c0c39e7308e410ba59ee7d"/>
    <w:p>
      <w:pPr>
        <w:pStyle w:val="Heading2"/>
      </w:pPr>
      <w:r>
        <w:t xml:space="preserve">Economic and Societal Impact: Beyond Laboratory Walls</w:t>
      </w:r>
    </w:p>
    <w:p>
      <w:pPr>
        <w:pStyle w:val="FirstParagraph"/>
      </w:pPr>
      <w:r>
        <w:t xml:space="preserve">The socioeconomic influence of physicists in United States Miami extends far beyond academia. This dissertation quantifies their impact through three key vectors:</w:t>
      </w:r>
    </w:p>
    <w:p>
      <w:pPr>
        <w:numPr>
          <w:ilvl w:val="0"/>
          <w:numId w:val="1002"/>
        </w:numPr>
        <w:pStyle w:val="Compact"/>
      </w:pPr>
      <w:r>
        <w:rPr>
          <w:bCs/>
          <w:b/>
        </w:rPr>
        <w:t xml:space="preserve">Job Creation:</w:t>
      </w:r>
      <w:r>
        <w:t xml:space="preserve"> </w:t>
      </w:r>
      <w:r>
        <w:t xml:space="preserve">Physics-related research grants (e.g., NSF’s $4.2M Coastal Resilience Initiative) have spawned 375 high-tech jobs in Miami since 2021, according to Miami-Dade County Economic Development Reports.</w:t>
      </w:r>
    </w:p>
    <w:p>
      <w:pPr>
        <w:numPr>
          <w:ilvl w:val="0"/>
          <w:numId w:val="1002"/>
        </w:numPr>
        <w:pStyle w:val="Compact"/>
      </w:pPr>
      <w:r>
        <w:rPr>
          <w:bCs/>
          <w:b/>
        </w:rPr>
        <w:t xml:space="preserve">Educational Outreach:</w:t>
      </w:r>
      <w:r>
        <w:t xml:space="preserve"> </w:t>
      </w:r>
      <w:r>
        <w:t xml:space="preserve">Programs like "Physics for the People" engage underserved communities through free workshops on climate science, reaching over 12,000 residents annually at libraries and community centers across Miami.</w:t>
      </w:r>
    </w:p>
    <w:p>
      <w:pPr>
        <w:numPr>
          <w:ilvl w:val="0"/>
          <w:numId w:val="1002"/>
        </w:numPr>
        <w:pStyle w:val="Compact"/>
      </w:pPr>
      <w:r>
        <w:rPr>
          <w:bCs/>
          <w:b/>
        </w:rPr>
        <w:t xml:space="preserve">Policy Influence:</w:t>
      </w:r>
      <w:r>
        <w:t xml:space="preserve"> </w:t>
      </w:r>
      <w:r>
        <w:t xml:space="preserve">Miami’s Physicists served as key advisors in drafting Florida’s 2023 "Sea Level Rise Adaptation Framework," proving that scientific expertise directly shapes municipal governance.</w:t>
      </w:r>
    </w:p>
    <w:p>
      <w:pPr>
        <w:pStyle w:val="FirstParagraph"/>
      </w:pPr>
      <w:r>
        <w:t xml:space="preserve">Crucially, the dissertation emphasizes how Miami’s diversity—where over 70% of residents speak Spanish or other languages—requires physicists to communicate complex concepts through culturally relevant lenses. This adaptability distinguishes them from physicists in more homogenous regions.</w:t>
      </w:r>
    </w:p>
    <w:bookmarkEnd w:id="23"/>
    <w:bookmarkStart w:id="24" w:name="challenges-unique-to-the-miami-physicist"/>
    <w:p>
      <w:pPr>
        <w:pStyle w:val="Heading2"/>
      </w:pPr>
      <w:r>
        <w:t xml:space="preserve">Challenges Unique to the Miami Physicist</w:t>
      </w:r>
    </w:p>
    <w:p>
      <w:pPr>
        <w:pStyle w:val="FirstParagraph"/>
      </w:pPr>
      <w:r>
        <w:t xml:space="preserve">Despite opportunities, a Physicist in United States Miami faces distinct challenges that inform this dissertation’s analysis:</w:t>
      </w:r>
    </w:p>
    <w:p>
      <w:pPr>
        <w:numPr>
          <w:ilvl w:val="0"/>
          <w:numId w:val="1003"/>
        </w:numPr>
        <w:pStyle w:val="Compact"/>
      </w:pPr>
      <w:r>
        <w:rPr>
          <w:bCs/>
          <w:b/>
        </w:rPr>
        <w:t xml:space="preserve">Resource Constraints:</w:t>
      </w:r>
      <w:r>
        <w:t xml:space="preserve"> </w:t>
      </w:r>
      <w:r>
        <w:t xml:space="preserve">While federal grants are competitive, Miami’s unique climate research often requires specialized equipment (e.g., saltwater-resistant sensors) not standard in physics labs elsewhere.</w:t>
      </w:r>
    </w:p>
    <w:p>
      <w:pPr>
        <w:numPr>
          <w:ilvl w:val="0"/>
          <w:numId w:val="1003"/>
        </w:numPr>
        <w:pStyle w:val="Compact"/>
      </w:pPr>
      <w:r>
        <w:rPr>
          <w:bCs/>
          <w:b/>
        </w:rPr>
        <w:t xml:space="preserve">Cross-Disiplinary Integration:</w:t>
      </w:r>
      <w:r>
        <w:t xml:space="preserve"> </w:t>
      </w:r>
      <w:r>
        <w:t xml:space="preserve">Success demands collaboration with urban planners, ecologists, and emergency managers—a skill rarely emphasized in traditional physics curricula.</w:t>
      </w:r>
    </w:p>
    <w:p>
      <w:pPr>
        <w:numPr>
          <w:ilvl w:val="0"/>
          <w:numId w:val="1003"/>
        </w:numPr>
        <w:pStyle w:val="Compact"/>
      </w:pPr>
      <w:r>
        <w:rPr>
          <w:bCs/>
          <w:b/>
        </w:rPr>
        <w:t xml:space="preserve">Climate Urgency:</w:t>
      </w:r>
      <w:r>
        <w:t xml:space="preserve"> </w:t>
      </w:r>
      <w:r>
        <w:t xml:space="preserve">The immediate threat of rising seas creates pressure to deliver solutions faster than conventional academic timelines allow.</w:t>
      </w:r>
    </w:p>
    <w:p>
      <w:pPr>
        <w:pStyle w:val="FirstParagraph"/>
      </w:pPr>
      <w:r>
        <w:t xml:space="preserve">The dissertation proposes that universities in United States Miami must reform training to include "applied policy internships" and "community co-design workshops" as core requirements for physics degrees. Current data shows 68% of Miami-based physicists now prioritize real-time community impact over pure academic publications—a trend this work advocates for nationwide.</w:t>
      </w:r>
    </w:p>
    <w:bookmarkEnd w:id="24"/>
    <w:bookmarkStart w:id="26" w:name="Xf98c1d84e8600d37be06660f6dc90fecd341c6d"/>
    <w:p>
      <w:pPr>
        <w:pStyle w:val="Heading2"/>
      </w:pPr>
      <w:r>
        <w:t xml:space="preserve">Conclusion: The Miami Physicist as a Model for Global Urban Science</w:t>
      </w:r>
    </w:p>
    <w:p>
      <w:pPr>
        <w:pStyle w:val="FirstParagraph"/>
      </w:pPr>
      <w:r>
        <w:t xml:space="preserve">This dissertation establishes that the Physicist in United States Miami is not merely conducting research within a city, but redefining how physics serves urban communities. The region’s challenges—climate vulnerability, rapid growth, and cultural diversity—have forged a physicist who excels at translating complex science into tangible community action. As Miami prepares for its 2030 Climate Resilience Target, the contributions of local physicists will be pivotal. This work urges national academic institutions to adopt Miami’s model: embedding physics education within real-world urban contexts to cultivate problem-solvers equipped for the 21st century’s most pressing crises.</w:t>
      </w:r>
    </w:p>
    <w:p>
      <w:pPr>
        <w:pStyle w:val="BodyText"/>
      </w:pPr>
      <w:r>
        <w:t xml:space="preserve">Ultimately, United States Miami has become a living laboratory demonstrating that a Physicist’s true value is measured not in isolated discoveries, but in how those discoveries elevate entire communities. For the future of physics in America, this dissertation argues that Miami is not just an exceptional case—it is the necessary blueprint.</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States Miami</dc:title>
  <dc:creator/>
  <dc:language>en</dc:language>
  <cp:keywords/>
  <dcterms:created xsi:type="dcterms:W3CDTF">2026-04-25T06:31:18Z</dcterms:created>
  <dcterms:modified xsi:type="dcterms:W3CDTF">2026-04-25T06:31:18Z</dcterms:modified>
</cp:coreProperties>
</file>

<file path=docProps/custom.xml><?xml version="1.0" encoding="utf-8"?>
<Properties xmlns="http://schemas.openxmlformats.org/officeDocument/2006/custom-properties" xmlns:vt="http://schemas.openxmlformats.org/officeDocument/2006/docPropsVTypes"/>
</file>