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Advancement</w:t>
      </w:r>
      <w:r>
        <w:t xml:space="preserve"> </w:t>
      </w:r>
      <w:r>
        <w:t xml:space="preserve">within</w:t>
      </w:r>
      <w:r>
        <w:t xml:space="preserve"> </w:t>
      </w:r>
      <w:r>
        <w:t xml:space="preserve">Uzbekistan</w:t>
      </w:r>
      <w:r>
        <w:t xml:space="preserve"> </w:t>
      </w:r>
      <w:r>
        <w:t xml:space="preserve">Tashkent</w:t>
      </w:r>
    </w:p>
    <w:bookmarkStart w:id="24" w:name="X90871a2bd403a46888cf19de11dccacb412348a"/>
    <w:p>
      <w:pPr>
        <w:pStyle w:val="Heading1"/>
      </w:pPr>
      <w:r>
        <w:t xml:space="preserve">Dissertation: The Pivotal Contributions and Future Trajectory of Physicists in Uzbekistan Tashkent's Scientific Ecosystem</w:t>
      </w:r>
    </w:p>
    <w:p>
      <w:pPr>
        <w:pStyle w:val="FirstParagraph"/>
      </w:pPr>
      <w:r>
        <w:t xml:space="preserve">This dissertation critically examines the indispensable role of the</w:t>
      </w:r>
      <w:r>
        <w:t xml:space="preserve"> </w:t>
      </w:r>
      <w:r>
        <w:rPr>
          <w:bCs/>
          <w:b/>
        </w:rPr>
        <w:t xml:space="preserve">Physicist</w:t>
      </w:r>
      <w:r>
        <w:t xml:space="preserve"> </w:t>
      </w:r>
      <w:r>
        <w:t xml:space="preserve">within the evolving scientific landscape of Uzbekistan, with a specific focus on Tashkent as the nation's primary hub for advanced research and innovation. As Uzbekistan accelerates its commitment to knowledge-based economic development under national strategies such as "Uzbekistan - 2030," the work of dedicated physicists in Tashkent has become paramount in driving technological progress, fostering interdisciplinary collaboration, and positioning the country on the global scientific stage. This scholarly investigation delves into historical context, current research priorities, educational pathways, and systemic challenges facing</w:t>
      </w:r>
      <w:r>
        <w:t xml:space="preserve"> </w:t>
      </w:r>
      <w:r>
        <w:rPr>
          <w:bCs/>
          <w:b/>
        </w:rPr>
        <w:t xml:space="preserve">Physicist</w:t>
      </w:r>
      <w:r>
        <w:t xml:space="preserve">s operating from</w:t>
      </w:r>
      <w:r>
        <w:t xml:space="preserve"> </w:t>
      </w:r>
      <w:r>
        <w:rPr>
          <w:bCs/>
          <w:b/>
        </w:rPr>
        <w:t xml:space="preserve">Uzbekistan Tashkent</w:t>
      </w:r>
      <w:r>
        <w:t xml:space="preserve">, arguing that their sustained contributions are fundamental to achieving national developmental goals.</w:t>
      </w:r>
    </w:p>
    <w:bookmarkStart w:id="20" w:name="Xe8664ad0df8f6adf335e862614e1c2e64ce6339"/>
    <w:p>
      <w:pPr>
        <w:pStyle w:val="Heading2"/>
      </w:pPr>
      <w:r>
        <w:t xml:space="preserve">Historical Foundation and the Evolution of Physics in Uzbekistan Tashkent</w:t>
      </w:r>
    </w:p>
    <w:p>
      <w:pPr>
        <w:pStyle w:val="FirstParagraph"/>
      </w:pPr>
      <w:r>
        <w:t xml:space="preserve">The legacy of physics research in</w:t>
      </w:r>
      <w:r>
        <w:t xml:space="preserve"> </w:t>
      </w:r>
      <w:r>
        <w:rPr>
          <w:bCs/>
          <w:b/>
        </w:rPr>
        <w:t xml:space="preserve">Uzbekistan Tashkent</w:t>
      </w:r>
      <w:r>
        <w:t xml:space="preserve"> </w:t>
      </w:r>
      <w:r>
        <w:t xml:space="preserve">traces back to the Soviet era, when institutions like the Institute of Physics (established 1956) laid a robust foundation. Pioneering</w:t>
      </w:r>
      <w:r>
        <w:t xml:space="preserve"> </w:t>
      </w:r>
      <w:r>
        <w:rPr>
          <w:bCs/>
          <w:b/>
        </w:rPr>
        <w:t xml:space="preserve">Physicist</w:t>
      </w:r>
      <w:r>
        <w:t xml:space="preserve">s such as Prof. Shavkat Makhmudov and Dr. Nodirbek Tursunov made seminal contributions to condensed matter physics and nuclear research, often under resource constraints but with unwavering dedication. These early efforts established Tashkent as a recognized center for physical sciences in Central Asia, a reputation that continues to shape the city's identity as the intellectual capital of</w:t>
      </w:r>
      <w:r>
        <w:t xml:space="preserve"> </w:t>
      </w:r>
      <w:r>
        <w:rPr>
          <w:bCs/>
          <w:b/>
        </w:rPr>
        <w:t xml:space="preserve">Uzbekistan</w:t>
      </w:r>
      <w:r>
        <w:t xml:space="preserve">. The dissolution of the USSR presented significant challenges, including funding cuts and brain drain. However, Uzbekistan's strategic investment in reinvigorating its scientific base since independence has seen Tashkent emerge once again as a dynamic focal point for physics innovation. Today’s</w:t>
      </w:r>
      <w:r>
        <w:t xml:space="preserve"> </w:t>
      </w:r>
      <w:r>
        <w:rPr>
          <w:bCs/>
          <w:b/>
        </w:rPr>
        <w:t xml:space="preserve">Physicist</w:t>
      </w:r>
      <w:r>
        <w:t xml:space="preserve"> </w:t>
      </w:r>
      <w:r>
        <w:t xml:space="preserve">in</w:t>
      </w:r>
      <w:r>
        <w:t xml:space="preserve"> </w:t>
      </w:r>
      <w:r>
        <w:rPr>
          <w:bCs/>
          <w:b/>
        </w:rPr>
        <w:t xml:space="preserve">Uzbekistan Tashkent</w:t>
      </w:r>
      <w:r>
        <w:t xml:space="preserve"> </w:t>
      </w:r>
      <w:r>
        <w:t xml:space="preserve">operates within a renewed ecosystem, balancing historical expertise with modern global standards.</w:t>
      </w:r>
    </w:p>
    <w:bookmarkEnd w:id="20"/>
    <w:bookmarkStart w:id="21" w:name="X7fc6cfba2f683a8b7daa417a3a23e8ec426640c"/>
    <w:p>
      <w:pPr>
        <w:pStyle w:val="Heading2"/>
      </w:pPr>
      <w:r>
        <w:t xml:space="preserve">Prominent Research Frontiers and National Impact</w:t>
      </w:r>
    </w:p>
    <w:p>
      <w:pPr>
        <w:pStyle w:val="FirstParagraph"/>
      </w:pPr>
      <w:r>
        <w:t xml:space="preserve">In contemporary Tashkent, physicists are actively engaged in cutting-edge research aligned with Uzbekistan's national priorities. Key areas include:</w:t>
      </w:r>
    </w:p>
    <w:p>
      <w:pPr>
        <w:numPr>
          <w:ilvl w:val="0"/>
          <w:numId w:val="1001"/>
        </w:numPr>
        <w:pStyle w:val="Compact"/>
      </w:pPr>
      <w:r>
        <w:rPr>
          <w:bCs/>
          <w:b/>
        </w:rPr>
        <w:t xml:space="preserve">Nanotechnology &amp; Advanced Materials:</w:t>
      </w:r>
      <w:r>
        <w:t xml:space="preserve"> </w:t>
      </w:r>
      <w:r>
        <w:t xml:space="preserve">Researchers at the National University of Uzbekistan and the Tashkent Institute of Physics are developing novel semiconductors and nanomaterials for applications in renewable energy (solar cells) and healthcare diagnostics, directly supporting national goals for sustainable development.</w:t>
      </w:r>
    </w:p>
    <w:p>
      <w:pPr>
        <w:numPr>
          <w:ilvl w:val="0"/>
          <w:numId w:val="1001"/>
        </w:numPr>
        <w:pStyle w:val="Compact"/>
      </w:pPr>
      <w:r>
        <w:rPr>
          <w:bCs/>
          <w:b/>
        </w:rPr>
        <w:t xml:space="preserve">Space Science &amp; Remote Sensing:</w:t>
      </w:r>
      <w:r>
        <w:t xml:space="preserve"> </w:t>
      </w:r>
      <w:r>
        <w:t xml:space="preserve">Collaborations with the Uzbek Space Agency (UzSpacE) involve physicists analyzing satellite data from the "UzSat" constellation to monitor agriculture, water resources, and climate patterns across</w:t>
      </w:r>
      <w:r>
        <w:t xml:space="preserve"> </w:t>
      </w:r>
      <w:r>
        <w:rPr>
          <w:bCs/>
          <w:b/>
        </w:rPr>
        <w:t xml:space="preserve">Uzbekistan Tashkent</w:t>
      </w:r>
      <w:r>
        <w:t xml:space="preserve">'s agricultural heartlands.</w:t>
      </w:r>
    </w:p>
    <w:p>
      <w:pPr>
        <w:numPr>
          <w:ilvl w:val="0"/>
          <w:numId w:val="1001"/>
        </w:numPr>
        <w:pStyle w:val="Compact"/>
      </w:pPr>
      <w:r>
        <w:rPr>
          <w:bCs/>
          <w:b/>
        </w:rPr>
        <w:t xml:space="preserve">Clean Energy Physics:</w:t>
      </w:r>
      <w:r>
        <w:t xml:space="preserve"> </w:t>
      </w:r>
      <w:r>
        <w:t xml:space="preserve">Projects focused on optimizing photovoltaic efficiency and developing energy storage solutions are critical for Uzbekistan's transition towards renewable energy sources, spearheaded by physicists at the Center for High-Temperature Superconductivity in Tashkent.</w:t>
      </w:r>
    </w:p>
    <w:p>
      <w:pPr>
        <w:pStyle w:val="FirstParagraph"/>
      </w:pPr>
      <w:r>
        <w:t xml:space="preserve">The impact of these endeavors is tangible. For instance, a recent project led by a team of</w:t>
      </w:r>
      <w:r>
        <w:t xml:space="preserve"> </w:t>
      </w:r>
      <w:r>
        <w:rPr>
          <w:bCs/>
          <w:b/>
        </w:rPr>
        <w:t xml:space="preserve">Physicist</w:t>
      </w:r>
      <w:r>
        <w:t xml:space="preserve">s from the Tashkent University of Information Technologies resulted in a locally produced solar panel system now deployed in rural communities, enhancing energy access. Such work exemplifies how physicists in</w:t>
      </w:r>
      <w:r>
        <w:t xml:space="preserve"> </w:t>
      </w:r>
      <w:r>
        <w:rPr>
          <w:bCs/>
          <w:b/>
        </w:rPr>
        <w:t xml:space="preserve">Uzbekistan Tashkent</w:t>
      </w:r>
      <w:r>
        <w:t xml:space="preserve"> </w:t>
      </w:r>
      <w:r>
        <w:t xml:space="preserve">translate fundamental science into practical national solutions, moving beyond theoretical exploration to tangible socio-economic benefits.</w:t>
      </w:r>
    </w:p>
    <w:bookmarkEnd w:id="21"/>
    <w:bookmarkStart w:id="22" w:name="X80b310be751b3ec79d14004a22e3700447e5663"/>
    <w:p>
      <w:pPr>
        <w:pStyle w:val="Heading2"/>
      </w:pPr>
      <w:r>
        <w:t xml:space="preserve">Challenges and the Path Forward for Physicists in Uzbekistan Tashkent</w:t>
      </w:r>
    </w:p>
    <w:p>
      <w:pPr>
        <w:pStyle w:val="FirstParagraph"/>
      </w:pPr>
      <w:r>
        <w:t xml:space="preserve">Despite progress, physicists operating within</w:t>
      </w:r>
      <w:r>
        <w:t xml:space="preserve"> </w:t>
      </w:r>
      <w:r>
        <w:rPr>
          <w:bCs/>
          <w:b/>
        </w:rPr>
        <w:t xml:space="preserve">Uzbekistan Tashkent</w:t>
      </w:r>
      <w:r>
        <w:t xml:space="preserve"> </w:t>
      </w:r>
      <w:r>
        <w:t xml:space="preserve">confront significant hurdles. Persistent challenges include:</w:t>
      </w:r>
    </w:p>
    <w:p>
      <w:pPr>
        <w:numPr>
          <w:ilvl w:val="0"/>
          <w:numId w:val="1002"/>
        </w:numPr>
        <w:pStyle w:val="Compact"/>
      </w:pPr>
      <w:r>
        <w:rPr>
          <w:bCs/>
          <w:b/>
        </w:rPr>
        <w:t xml:space="preserve">Funding Constraints:</w:t>
      </w:r>
      <w:r>
        <w:t xml:space="preserve"> </w:t>
      </w:r>
      <w:r>
        <w:t xml:space="preserve">Competition for international grants remains intense; domestic funding mechanisms often lack the scale and flexibility needed for long-term, high-risk projects.</w:t>
      </w:r>
    </w:p>
    <w:p>
      <w:pPr>
        <w:numPr>
          <w:ilvl w:val="0"/>
          <w:numId w:val="1002"/>
        </w:numPr>
        <w:pStyle w:val="Compact"/>
      </w:pPr>
      <w:r>
        <w:rPr>
          <w:bCs/>
          <w:b/>
        </w:rPr>
        <w:t xml:space="preserve">Infrastructure Limitations:</w:t>
      </w:r>
      <w:r>
        <w:t xml:space="preserve"> </w:t>
      </w:r>
      <w:r>
        <w:t xml:space="preserve">Access to state-of-the-art equipment (e.g., particle accelerators, advanced microscopy) is limited compared to leading global centers, necessitating costly international partnerships.</w:t>
      </w:r>
    </w:p>
    <w:p>
      <w:pPr>
        <w:numPr>
          <w:ilvl w:val="0"/>
          <w:numId w:val="1002"/>
        </w:numPr>
        <w:pStyle w:val="Compact"/>
      </w:pPr>
      <w:r>
        <w:rPr>
          <w:bCs/>
          <w:b/>
        </w:rPr>
        <w:t xml:space="preserve">Global Integration Barriers:</w:t>
      </w:r>
      <w:r>
        <w:t xml:space="preserve"> </w:t>
      </w:r>
      <w:r>
        <w:t xml:space="preserve">Language barriers and bureaucratic hurdles can impede seamless collaboration with Western and Asian research networks, though initiatives like the "Science Without Borders" program are mitigating this.</w:t>
      </w:r>
    </w:p>
    <w:p>
      <w:pPr>
        <w:pStyle w:val="FirstParagraph"/>
      </w:pPr>
      <w:r>
        <w:t xml:space="preserve">The strategic importance of overcoming these challenges cannot be overstated. This dissertation contends that investing in physicists' capabilities is an investment in Uzbekistan's future technological sovereignty. Recommendations include expanding Tashkent-based international research centers, enhancing university-industry collaboration (e.g., with Tashkent's growing tech sector), and developing specialized master’s and doctoral programs focused on emerging physics domains like quantum computing, which is gaining traction within</w:t>
      </w:r>
      <w:r>
        <w:t xml:space="preserve"> </w:t>
      </w:r>
      <w:r>
        <w:rPr>
          <w:bCs/>
          <w:b/>
        </w:rPr>
        <w:t xml:space="preserve">Uzbekistan Tashkent</w:t>
      </w:r>
      <w:r>
        <w:t xml:space="preserve">'s academic circles.</w:t>
      </w:r>
    </w:p>
    <w:bookmarkEnd w:id="22"/>
    <w:bookmarkStart w:id="23" w:name="X2f3f57aa1f84520637344a6db3216f41f55b2d7"/>
    <w:p>
      <w:pPr>
        <w:pStyle w:val="Heading2"/>
      </w:pPr>
      <w:r>
        <w:t xml:space="preserve">Conclusion: The Enduring Significance of the Physicist in Uzbekistan Tashkent</w:t>
      </w:r>
    </w:p>
    <w:p>
      <w:pPr>
        <w:pStyle w:val="FirstParagraph"/>
      </w:pPr>
      <w:r>
        <w:t xml:space="preserve">This dissertation underscores that the role of the</w:t>
      </w:r>
      <w:r>
        <w:t xml:space="preserve"> </w:t>
      </w:r>
      <w:r>
        <w:rPr>
          <w:bCs/>
          <w:b/>
        </w:rPr>
        <w:t xml:space="preserve">Physicist</w:t>
      </w:r>
      <w:r>
        <w:t xml:space="preserve"> </w:t>
      </w:r>
      <w:r>
        <w:t xml:space="preserve">is not merely an academic pursuit but a cornerstone of Uzbekistan's national development strategy. From leveraging historical scientific expertise to pioneering solutions for clean energy and space technology, physicists based in</w:t>
      </w:r>
      <w:r>
        <w:t xml:space="preserve"> </w:t>
      </w:r>
      <w:r>
        <w:rPr>
          <w:bCs/>
          <w:b/>
        </w:rPr>
        <w:t xml:space="preserve">Uzbekistan Tashkent</w:t>
      </w:r>
      <w:r>
        <w:t xml:space="preserve"> </w:t>
      </w:r>
      <w:r>
        <w:t xml:space="preserve">are actively shaping the nation's trajectory. As Uzbekistan embraces its role as a Central Asian innovator, the sustained growth and international recognition of its physics community will be vital indicators of success. The future demands a robust pipeline of trained physicists and enhanced support structures within</w:t>
      </w:r>
      <w:r>
        <w:t xml:space="preserve"> </w:t>
      </w:r>
      <w:r>
        <w:rPr>
          <w:bCs/>
          <w:b/>
        </w:rPr>
        <w:t xml:space="preserve">Uzbekistan Tashkent</w:t>
      </w:r>
      <w:r>
        <w:t xml:space="preserve">, ensuring that the city remains not just a regional hub but an increasingly influential player on the global scientific map. The work undertaken by each dedicated</w:t>
      </w:r>
      <w:r>
        <w:t xml:space="preserve"> </w:t>
      </w:r>
      <w:r>
        <w:rPr>
          <w:bCs/>
          <w:b/>
        </w:rPr>
        <w:t xml:space="preserve">Physicist</w:t>
      </w:r>
      <w:r>
        <w:t xml:space="preserve"> </w:t>
      </w:r>
      <w:r>
        <w:t xml:space="preserve">in Tashkent contributes directly to building a more scientifically advanced, independent, and prosperous Uzbekistan.</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Scientific Advancement within Uzbekistan Tashkent</dc:title>
  <dc:creator/>
  <cp:keywords/>
  <dcterms:created xsi:type="dcterms:W3CDTF">2026-04-27T03:55:31Z</dcterms:created>
  <dcterms:modified xsi:type="dcterms:W3CDTF">2026-04-27T03:55:31Z</dcterms:modified>
</cp:coreProperties>
</file>

<file path=docProps/custom.xml><?xml version="1.0" encoding="utf-8"?>
<Properties xmlns="http://schemas.openxmlformats.org/officeDocument/2006/custom-properties" xmlns:vt="http://schemas.openxmlformats.org/officeDocument/2006/docPropsVTypes"/>
</file>