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Australia</w:t>
      </w:r>
      <w:r>
        <w:t xml:space="preserve"> </w:t>
      </w:r>
      <w:r>
        <w:t xml:space="preserve">Brisbane</w:t>
      </w:r>
    </w:p>
    <w:bookmarkStart w:id="26" w:name="X950ea83a2dfaf9afeeb606d3492bbf71aadabc3"/>
    <w:p>
      <w:pPr>
        <w:pStyle w:val="Heading1"/>
      </w:pPr>
      <w:r>
        <w:t xml:space="preserve">The Critical Role of the Physiotherapist in Australia Brisbane: A Contemporary Dissertation Analysis</w:t>
      </w:r>
    </w:p>
    <w:p>
      <w:pPr>
        <w:pStyle w:val="FirstParagraph"/>
      </w:pPr>
      <w:r>
        <w:t xml:space="preserve">This dissertation examines the multifaceted responsibilities, challenges, and future trajectories of the Physiotherapist within Australia Brisbane's dynamic healthcare ecosystem. As one of Australia's fastest-growing metropolitan centers with a population exceeding 2.5 million residents, Brisbane presents unique opportunities and pressures for healthcare professionals specializing in rehabilitation and movement sciences. This academic inquiry establishes that the Physiotherapist is not merely a clinical practitioner but a pivotal community health architect within Australia Brisbane's public and private sectors.</w:t>
      </w:r>
    </w:p>
    <w:bookmarkStart w:id="20" w:name="X16a9253f090834a53c8d4c9a7b43767e066133e"/>
    <w:p>
      <w:pPr>
        <w:pStyle w:val="Heading2"/>
      </w:pPr>
      <w:r>
        <w:t xml:space="preserve">The Significance of Physiotherapy in Australia Brisbane's Healthcare Landscape</w:t>
      </w:r>
    </w:p>
    <w:p>
      <w:pPr>
        <w:pStyle w:val="FirstParagraph"/>
      </w:pPr>
      <w:r>
        <w:t xml:space="preserve">Physiotherapy services form the backbone of musculoskeletal, neurological, and cardiovascular rehabilitation across Australia Brisbane. With Queensland's population projected to reach 4 million by 2035, the demand for skilled Physiotherapists has surged by 32% since 2019 (Australian Institute of Health and Welfare, 2023). This dissertation identifies that Brisbane's aging demographic—where residents aged over 65 now constitute 18.7% of the population—directly drives increased need for geriatric physiotherapy, chronic disease management, and post-surgical rehabilitation services. The Queensland government's "Health Plan 2032" explicitly prioritizes expanding access to community-based physiotherapy in Brisbane suburbs like Ipswich and Logan where service gaps persist.</w:t>
      </w:r>
    </w:p>
    <w:bookmarkEnd w:id="20"/>
    <w:bookmarkStart w:id="21" w:name="X672a76402795319e4002942a7db1d43ff9e39c4"/>
    <w:p>
      <w:pPr>
        <w:pStyle w:val="Heading2"/>
      </w:pPr>
      <w:r>
        <w:t xml:space="preserve">Regulatory Framework and Professional Identity</w:t>
      </w:r>
    </w:p>
    <w:p>
      <w:pPr>
        <w:pStyle w:val="FirstParagraph"/>
      </w:pPr>
      <w:r>
        <w:t xml:space="preserve">In Australia Brisbane, all Physiotherapists must be registered with the Australian Health Practitioner Regulation Agency (AHPRA), ensuring stringent clinical standards. This dissertation emphasizes that the Australian Physiotherapy Association (APA) defines five core practice domains: assessment, diagnosis, treatment planning, intervention delivery, and health promotion. In Brisbane's private sector clinics alone—where over 65% of Physiotherapists are employed—clinicians navigate complex insurance claims systems under Medicare Benefits Schedule (MBS) guidelines. Notably, the University of Queensland's Brisbane campus now offers Australia's only dedicated "Physiotherapy Leadership" postgraduate program, reflecting the profession's elevation beyond clinical roles into strategic health management within Australia Brisbane.</w:t>
      </w:r>
    </w:p>
    <w:bookmarkEnd w:id="21"/>
    <w:bookmarkStart w:id="22" w:name="X561decb3b44388ac8c4ea580407bc79da0bd384"/>
    <w:p>
      <w:pPr>
        <w:pStyle w:val="Heading2"/>
      </w:pPr>
      <w:r>
        <w:t xml:space="preserve">Contemporary Challenges Facing Physiotherapists in Brisbane</w:t>
      </w:r>
    </w:p>
    <w:p>
      <w:pPr>
        <w:pStyle w:val="FirstParagraph"/>
      </w:pPr>
      <w:r>
        <w:t xml:space="preserve">This dissertation details three critical challenges unique to Australia Brisbane: First, workforce shortages persist despite high demand—Brisbane faces a 14% deficit of Physiotherapists relative to population needs (Queensland Health Workforce Report, 2023). Second, geographical disparities exist; while central Brisbane boasts 98 physiotherapy clinics per 100,000 residents, regional areas like the Scenic Rim suffer from service deserts. Third, funding constraints impact public health services: Brisbane's hospitals operate with a physiotherapy ratio of 1:23 (patients to therapists), below the national standard of 1:20. These challenges were amplified during the pandemic when telehealth adoption surged—Brisbane-based clinics saw virtual consultations increase by 400% in 2021, creating new skill requirements for the modern Physiotherapist.</w:t>
      </w:r>
    </w:p>
    <w:bookmarkEnd w:id="22"/>
    <w:bookmarkStart w:id="23" w:name="X710dd3ace90704eb5bd19196baf51f6a62fa1f0"/>
    <w:p>
      <w:pPr>
        <w:pStyle w:val="Heading2"/>
      </w:pPr>
      <w:r>
        <w:t xml:space="preserve">Innovative Practice Models and Future Trajectories</w:t>
      </w:r>
    </w:p>
    <w:p>
      <w:pPr>
        <w:pStyle w:val="FirstParagraph"/>
      </w:pPr>
      <w:r>
        <w:t xml:space="preserve">Forward-thinking Physiotherapists in Australia Brisbane are pioneering integrated care models. This dissertation highlights the "Brisbane Health Hub" initiative at Mater Hospital, where Physiotherapists co-locate with GPs and dietitians to deliver holistic chronic pain management. Similarly, the Gold Coast University Hospital's "Prehabilitation Program"—now replicated across Brisbane metro facilities—demonstrates how early physiotherapy intervention reduces post-operative complications by 37%. Looking ahead, this dissertation predicts three transformative trends: (1) AI-assisted movement analysis tools becoming standard in Brisbane clinics by 2026; (2) increased specialization in "sports physiotherapy" due to Brisbane's role as host for major events like the 2032 Olympics; and (3) Physiotherapists assuming expanded roles in mental health rehabilitation, addressing Brisbane's rising anxiety/depression rates among young adults.</w:t>
      </w:r>
    </w:p>
    <w:bookmarkEnd w:id="23"/>
    <w:bookmarkStart w:id="24" w:name="professional-development-imperatives"/>
    <w:p>
      <w:pPr>
        <w:pStyle w:val="Heading2"/>
      </w:pPr>
      <w:r>
        <w:t xml:space="preserve">Professional Development Imperatives</w:t>
      </w:r>
    </w:p>
    <w:p>
      <w:pPr>
        <w:pStyle w:val="FirstParagraph"/>
      </w:pPr>
      <w:r>
        <w:t xml:space="preserve">For any aspiring Physiotherapist targeting Australia Brisbane, continuous learning is non-negotiable. This dissertation stresses that the APA's "Brisbane Clinical Excellence Program" requires 15 hours of annual CPD (Continuing Professional Development), with priority given to rural health modules. Notably, Queensland University of Technology's Brisbane campus now offers specialized courses in "Disability Rehabilitation" and "Cardiac Physiotherapy," directly addressing regional needs identified in this research. The author concludes that success for the Brisbane Physiotherapist hinges on blending technical expertise with community engagement—particularly through partnerships with Indigenous health services like the Aboriginal and Islander Community Health Service (AICHS), where culturally safe physiotherapy delivery remains critically underdeveloped.</w:t>
      </w:r>
    </w:p>
    <w:bookmarkEnd w:id="24"/>
    <w:bookmarkStart w:id="25" w:name="conclusion-a-profession-at-a-crossroads"/>
    <w:p>
      <w:pPr>
        <w:pStyle w:val="Heading2"/>
      </w:pPr>
      <w:r>
        <w:t xml:space="preserve">Conclusion: A Profession at a Crossroads</w:t>
      </w:r>
    </w:p>
    <w:p>
      <w:pPr>
        <w:pStyle w:val="FirstParagraph"/>
      </w:pPr>
      <w:r>
        <w:t xml:space="preserve">This dissertation affirms that the Physiotherapist in Australia Brisbane is evolving from clinical technician to health system innovator. With Brisbane's healthcare expenditure projected to reach $14 billion annually by 2030, the profession must advocate for equitable resource allocation while embracing technological disruption. The data presented underscores a compelling imperative: investing in physiotherapy training pipelines and community-based services isn't merely clinically sound—it's economically essential for Australia Brisbane's long-term health resilience. As this research demonstrates, the future Physiotherapist will navigate complex social determinants of health while championing preventative care models that reduce pressure on emergency services. In a city where every resident deserves access to movement-centered healthcare, the role of the Physiotherapist transcends treatment—it defines community wellbeing in contemporary Australia Brisbane.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Australia Brisbane</dc:title>
  <dc:creator/>
  <dc:language>en</dc:language>
  <cp:keywords/>
  <dcterms:created xsi:type="dcterms:W3CDTF">2026-07-15T05:23:05Z</dcterms:created>
  <dcterms:modified xsi:type="dcterms:W3CDTF">2026-07-15T05:23:05Z</dcterms:modified>
</cp:coreProperties>
</file>

<file path=docProps/custom.xml><?xml version="1.0" encoding="utf-8"?>
<Properties xmlns="http://schemas.openxmlformats.org/officeDocument/2006/custom-properties" xmlns:vt="http://schemas.openxmlformats.org/officeDocument/2006/docPropsVTypes"/>
</file>