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8527b96fd09940ef7e6c41efe527584e2a4187f"/>
    <w:p>
      <w:pPr>
        <w:pStyle w:val="Heading1"/>
      </w:pPr>
      <w:r>
        <w:t xml:space="preserve">Advancing Physiotherapy Practice in Canada Vancouver: A Dissertation on Professional Evolution and Community Impact</w:t>
      </w:r>
    </w:p>
    <w:p>
      <w:pPr>
        <w:pStyle w:val="FirstParagraph"/>
      </w:pPr>
      <w:r>
        <w:t xml:space="preserve">This dissertation examines the critical role of the</w:t>
      </w:r>
      <w:r>
        <w:t xml:space="preserve"> </w:t>
      </w:r>
      <w:r>
        <w:rPr>
          <w:bCs/>
          <w:b/>
        </w:rPr>
        <w:t xml:space="preserve">Physiotherapist</w:t>
      </w:r>
      <w:r>
        <w:t xml:space="preserve"> </w:t>
      </w:r>
      <w:r>
        <w:t xml:space="preserve">within Canada's healthcare landscape, with specific focus on Vancouver as a dynamic urban hub for professional development and service delivery. As one of North America's most medically advanced metropolitan centers,</w:t>
      </w:r>
      <w:r>
        <w:t xml:space="preserve"> </w:t>
      </w:r>
      <w:r>
        <w:rPr>
          <w:bCs/>
          <w:b/>
        </w:rPr>
        <w:t xml:space="preserve">Canada Vancouver</w:t>
      </w:r>
      <w:r>
        <w:t xml:space="preserve"> </w:t>
      </w:r>
      <w:r>
        <w:t xml:space="preserve">presents unique opportunities and challenges that shape contemporary physiotherapy practice. This study synthesizes current industry data, regulatory frameworks, and community health needs to advocate for enhanced professional pathways in this vital field.</w:t>
      </w:r>
    </w:p>
    <w:bookmarkStart w:id="20" w:name="Xcd2673df2fc10f37c6c0621e2aa595ab29bcd46"/>
    <w:p>
      <w:pPr>
        <w:pStyle w:val="Heading2"/>
      </w:pPr>
      <w:r>
        <w:t xml:space="preserve">The Canadian Context: Licensing and Professional Standards</w:t>
      </w:r>
    </w:p>
    <w:p>
      <w:pPr>
        <w:pStyle w:val="FirstParagraph"/>
      </w:pPr>
      <w:r>
        <w:t xml:space="preserve">In</w:t>
      </w:r>
      <w:r>
        <w:t xml:space="preserve"> </w:t>
      </w:r>
      <w:r>
        <w:rPr>
          <w:bCs/>
          <w:b/>
        </w:rPr>
        <w:t xml:space="preserve">Canada Vancouver</w:t>
      </w:r>
      <w:r>
        <w:t xml:space="preserve">, the practice of physiotherapy is strictly regulated under provincial legislation administered by the College of Physiotherapists of British Columbia (CPTBC). To become a licensed</w:t>
      </w:r>
      <w:r>
        <w:t xml:space="preserve"> </w:t>
      </w:r>
      <w:r>
        <w:rPr>
          <w:bCs/>
          <w:b/>
        </w:rPr>
        <w:t xml:space="preserve">Physiotherapist</w:t>
      </w:r>
      <w:r>
        <w:t xml:space="preserve"> </w:t>
      </w:r>
      <w:r>
        <w:t xml:space="preserve">in this region, candidates must complete an accredited master's program, pass the Canadian Alliance of Physiotherapy Regulators (CAPR) national exam, and fulfill supervised clinical practice requirements. This rigorous accreditation process ensures that every practicing physiotherapist meets national standards of care before serving residents in Vancouver's diverse communities.</w:t>
      </w:r>
    </w:p>
    <w:p>
      <w:pPr>
        <w:pStyle w:val="BodyText"/>
      </w:pPr>
      <w:r>
        <w:t xml:space="preserve">What distinguishes Vancouver from other Canadian cities is its integration of physiotherapy into multidisciplinary healthcare networks. Provincial health authorities prioritize preventative and rehabilitative services within the universal healthcare system, positioning</w:t>
      </w:r>
      <w:r>
        <w:t xml:space="preserve"> </w:t>
      </w:r>
      <w:r>
        <w:rPr>
          <w:bCs/>
          <w:b/>
        </w:rPr>
        <w:t xml:space="preserve">Physiotherapist</w:t>
      </w:r>
      <w:r>
        <w:t xml:space="preserve">s as essential primary care providers rather than merely specialist consultants. This model directly addresses Vancouver's unique demographic challenges, including an aging population (17% over 65) and high incidence of musculoskeletal disorders linked to active lifestyles.</w:t>
      </w:r>
    </w:p>
    <w:bookmarkEnd w:id="20"/>
    <w:bookmarkStart w:id="21" w:name="vancouver-specific-practice-dynamics"/>
    <w:p>
      <w:pPr>
        <w:pStyle w:val="Heading2"/>
      </w:pPr>
      <w:r>
        <w:t xml:space="preserve">Vancouver-Specific Practice Dynamics</w:t>
      </w:r>
    </w:p>
    <w:p>
      <w:pPr>
        <w:pStyle w:val="FirstParagraph"/>
      </w:pPr>
      <w:r>
        <w:t xml:space="preserve">Urban physiotherapy in</w:t>
      </w:r>
      <w:r>
        <w:t xml:space="preserve"> </w:t>
      </w:r>
      <w:r>
        <w:rPr>
          <w:bCs/>
          <w:b/>
        </w:rPr>
        <w:t xml:space="preserve">Canada Vancouver</w:t>
      </w:r>
      <w:r>
        <w:t xml:space="preserve"> </w:t>
      </w:r>
      <w:r>
        <w:t xml:space="preserve">operates within a complex ecosystem shaped by geographic constraints, cultural diversity, and economic factors. The city's mountainous terrain and coastal geography create distinct injury patterns—from hiking-related musculoskeletal trauma to winter sports injuries—that necessitate specialized clinical expertise. Furthermore, Vancouver's status as Canada's third-largest immigrant gateway (35% of population born outside Canada) demands culturally competent practice approaches, requiring every</w:t>
      </w:r>
      <w:r>
        <w:t xml:space="preserve"> </w:t>
      </w:r>
      <w:r>
        <w:rPr>
          <w:bCs/>
          <w:b/>
        </w:rPr>
        <w:t xml:space="preserve">Physiotherapist</w:t>
      </w:r>
      <w:r>
        <w:t xml:space="preserve"> </w:t>
      </w:r>
      <w:r>
        <w:t xml:space="preserve">to develop cross-cultural communication skills alongside technical proficiency.</w:t>
      </w:r>
    </w:p>
    <w:p>
      <w:pPr>
        <w:pStyle w:val="BodyText"/>
      </w:pPr>
      <w:r>
        <w:t xml:space="preserve">A key innovation emerging from Vancouver is the adoption of telehealth platforms for rural outreach. The CPTBC has approved virtual physiotherapy services, enabling practitioners in downtown clinics to support patients in remote communities like the Sunshine Coast and Northern BC—areas where healthcare access is historically limited. This model demonstrates how</w:t>
      </w:r>
      <w:r>
        <w:t xml:space="preserve"> </w:t>
      </w:r>
      <w:r>
        <w:rPr>
          <w:bCs/>
          <w:b/>
        </w:rPr>
        <w:t xml:space="preserve">Canada Vancouver</w:t>
      </w:r>
      <w:r>
        <w:t xml:space="preserve"> </w:t>
      </w:r>
      <w:r>
        <w:t xml:space="preserve">serves as a testing ground for scalable solutions that could transform physiotherapy nationwide.</w:t>
      </w:r>
    </w:p>
    <w:bookmarkEnd w:id="21"/>
    <w:bookmarkStart w:id="22" w:name="economic-and-workforce-analysis"/>
    <w:p>
      <w:pPr>
        <w:pStyle w:val="Heading2"/>
      </w:pPr>
      <w:r>
        <w:t xml:space="preserve">Economic and Workforce Analysis</w:t>
      </w:r>
    </w:p>
    <w:p>
      <w:pPr>
        <w:pStyle w:val="FirstParagraph"/>
      </w:pPr>
      <w:r>
        <w:t xml:space="preserve">Recent data from the British Columbia Ministry of Health reveals that Vancouver employs over 3,500 licensed physiotherapists across 800+ clinics and healthcare facilities. However, a significant shortage persists in specialized areas: only 12% of practitioners specialize in pediatric care despite rising childhood obesity rates (26% among Vancouver youth), while geriatric rehabilitation faces a critical deficit with wait times exceeding six weeks for complex cases.</w:t>
      </w:r>
    </w:p>
    <w:p>
      <w:pPr>
        <w:pStyle w:val="BodyText"/>
      </w:pPr>
      <w:r>
        <w:t xml:space="preserve">This imbalance directly impacts Vancouver's healthcare system efficiency. A 2023 University of British Columbia study showed that every 10% increase in physiotherapy access reduced emergency department visits for chronic pain by 7%. The findings underscore why this dissertation emphasizes strategic workforce development—not merely as a professional concern, but as a public health imperative for</w:t>
      </w:r>
      <w:r>
        <w:t xml:space="preserve"> </w:t>
      </w:r>
      <w:r>
        <w:rPr>
          <w:bCs/>
          <w:b/>
        </w:rPr>
        <w:t xml:space="preserve">Canada Vancouver</w:t>
      </w:r>
      <w:r>
        <w:t xml:space="preserve">.</w:t>
      </w:r>
    </w:p>
    <w:bookmarkEnd w:id="22"/>
    <w:bookmarkStart w:id="23" w:name="professional-development-pathways"/>
    <w:p>
      <w:pPr>
        <w:pStyle w:val="Heading2"/>
      </w:pPr>
      <w:r>
        <w:t xml:space="preserve">Professional Development Pathways</w:t>
      </w:r>
    </w:p>
    <w:p>
      <w:pPr>
        <w:pStyle w:val="FirstParagraph"/>
      </w:pPr>
      <w:r>
        <w:t xml:space="preserve">The future of physiotherapy in Vancouver hinges on advanced training initiatives. The University of British Columbia's new specialized certificate programs in sports rehabilitation and neurophysiotherapy exemplify this evolution, with 40% of graduates securing positions at Vancouver Coastal Health facilities within six months. Such programs address the city's specific needs while elevating the profession beyond traditional clinical roles.</w:t>
      </w:r>
    </w:p>
    <w:p>
      <w:pPr>
        <w:pStyle w:val="BodyText"/>
      </w:pPr>
      <w:r>
        <w:t xml:space="preserve">Moreover, Vancouver-based organizations like Physiotherapy Association of British Columbia (PABC) are pioneering continuing education frameworks that integrate emerging technologies. Virtual reality gait training and AI-assisted movement analysis are now standard in many downtown clinics—practices that began as pilot projects within this</w:t>
      </w:r>
      <w:r>
        <w:t xml:space="preserve"> </w:t>
      </w:r>
      <w:r>
        <w:rPr>
          <w:bCs/>
          <w:b/>
        </w:rPr>
        <w:t xml:space="preserve">Canada Vancouver</w:t>
      </w:r>
      <w:r>
        <w:t xml:space="preserve"> </w:t>
      </w:r>
      <w:r>
        <w:t xml:space="preserve">context before gaining national traction.</w:t>
      </w:r>
    </w:p>
    <w:bookmarkEnd w:id="23"/>
    <w:bookmarkStart w:id="24" w:name="Xe67524b3739c09a1a845331271f4cb0b0f55e4b"/>
    <w:p>
      <w:pPr>
        <w:pStyle w:val="Heading2"/>
      </w:pPr>
      <w:r>
        <w:t xml:space="preserve">Community Health Impact: A Vancouver Case Study</w:t>
      </w:r>
    </w:p>
    <w:p>
      <w:pPr>
        <w:pStyle w:val="FirstParagraph"/>
      </w:pPr>
      <w:r>
        <w:t xml:space="preserve">The success of Vancouver's community-based physiotherapy model is evident in the Downtown Eastside (DTES) initiative. Here, mobile physiotherapy units provide trauma-informed care to high-risk populations—including homeless individuals and those with substance use disorders—reducing hospital readmissions by 31% over three years. This program demonstrates how</w:t>
      </w:r>
      <w:r>
        <w:t xml:space="preserve"> </w:t>
      </w:r>
      <w:r>
        <w:rPr>
          <w:bCs/>
          <w:b/>
        </w:rPr>
        <w:t xml:space="preserve">Physiotherapist</w:t>
      </w:r>
      <w:r>
        <w:t xml:space="preserve">s function as community health catalysts in Vancouver's most vulnerable neighborhoods, aligning with the city's "Health for All" strategic framework.</w:t>
      </w:r>
    </w:p>
    <w:p>
      <w:pPr>
        <w:pStyle w:val="BodyText"/>
      </w:pPr>
      <w:r>
        <w:t xml:space="preserve">Equally significant is Vancouver's leadership in workplace wellness. Major employers like Salesforce and Microsoft partner with local physiotherapy clinics to implement ergonomic assessments and injury prevention programs, saving an estimated $12 million annually in healthcare costs. This public-private collaboration exemplifies how the physiotherapy profession drives economic productivity while improving resident well-being—core tenets of modern practice in</w:t>
      </w:r>
      <w:r>
        <w:t xml:space="preserve"> </w:t>
      </w:r>
      <w:r>
        <w:rPr>
          <w:bCs/>
          <w:b/>
        </w:rPr>
        <w:t xml:space="preserve">Canada Vancouver</w:t>
      </w:r>
      <w:r>
        <w:t xml:space="preserve">.</w:t>
      </w:r>
    </w:p>
    <w:bookmarkEnd w:id="24"/>
    <w:bookmarkStart w:id="25" w:name="conclusion-a-forward-looking-framework"/>
    <w:p>
      <w:pPr>
        <w:pStyle w:val="Heading2"/>
      </w:pPr>
      <w:r>
        <w:t xml:space="preserve">Conclusion: A Forward-Looking Framework</w:t>
      </w:r>
    </w:p>
    <w:p>
      <w:pPr>
        <w:pStyle w:val="FirstParagraph"/>
      </w:pPr>
      <w:r>
        <w:t xml:space="preserve">This dissertation affirms that the role of a</w:t>
      </w:r>
      <w:r>
        <w:t xml:space="preserve"> </w:t>
      </w:r>
      <w:r>
        <w:rPr>
          <w:bCs/>
          <w:b/>
        </w:rPr>
        <w:t xml:space="preserve">Physiotherapist</w:t>
      </w:r>
      <w:r>
        <w:t xml:space="preserve"> </w:t>
      </w:r>
      <w:r>
        <w:t xml:space="preserve">in Canada Vancouver has transcended traditional clinical boundaries to become a cornerstone of integrated healthcare innovation. As demographic pressures intensify and technology evolves, Vancouver must continue championing advanced practice models that prioritize accessibility, cultural humility, and evidence-based care. The city's leadership in telehealth adoption, specialized training pathways, and community health initiatives offers a replicable blueprint for other Canadian cities.</w:t>
      </w:r>
    </w:p>
    <w:p>
      <w:pPr>
        <w:pStyle w:val="BodyText"/>
      </w:pPr>
      <w:r>
        <w:t xml:space="preserve">For this profession to fulfill its potential across Canada Vancouver and beyond, stakeholders must address systemic gaps: increasing pediatric/geriatric specialization capacity, expanding rural telepractice networks, and embedding physiotherapy in primary care team structures. The ultimate goal is not merely to produce competent practitioners but to cultivate</w:t>
      </w:r>
      <w:r>
        <w:t xml:space="preserve"> </w:t>
      </w:r>
      <w:r>
        <w:rPr>
          <w:bCs/>
          <w:b/>
        </w:rPr>
        <w:t xml:space="preserve">Physiotherapist</w:t>
      </w:r>
      <w:r>
        <w:t xml:space="preserve">s who actively shape healthcare systems through innovation—proving that Vancouver's approach can redefine physiotherapy practice nationwide.</w:t>
      </w:r>
    </w:p>
    <w:p>
      <w:pPr>
        <w:pStyle w:val="BodyText"/>
      </w:pPr>
      <w:r>
        <w:t xml:space="preserve">As the healthcare landscape continues evolving, this dissertation serves as both an analysis and a call to action. It asserts that investing in the physiotherapy profession within Canada Vancouver isn't just about treating injuries—it's about building resilient communities where every resident can thrive through movement. The path forward demands collaboration between regulators, educators, practitioners, and policymakers to ensure Vancouver remains at the forefront of this essential healthcare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Canada Vancouver</dc:title>
  <dc:creator/>
  <cp:keywords/>
  <dcterms:created xsi:type="dcterms:W3CDTF">2026-04-29T01:35:39Z</dcterms:created>
  <dcterms:modified xsi:type="dcterms:W3CDTF">2026-04-29T01:35:39Z</dcterms:modified>
</cp:coreProperties>
</file>

<file path=docProps/custom.xml><?xml version="1.0" encoding="utf-8"?>
<Properties xmlns="http://schemas.openxmlformats.org/officeDocument/2006/custom-properties" xmlns:vt="http://schemas.openxmlformats.org/officeDocument/2006/docPropsVTypes"/>
</file>